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942699" w14:textId="77777777" w:rsidR="009453C6" w:rsidRDefault="009453C6" w:rsidP="00926E8E">
      <w:pPr>
        <w:pStyle w:val="CommentText"/>
        <w:widowControl/>
        <w:tabs>
          <w:tab w:val="clear" w:pos="-720"/>
          <w:tab w:val="left" w:pos="450"/>
        </w:tabs>
        <w:suppressAutoHyphens w:val="0"/>
        <w:spacing w:line="360" w:lineRule="auto"/>
        <w:rPr>
          <w:rFonts w:ascii="Times New Roman" w:hAnsi="Times New Roman"/>
          <w:spacing w:val="0"/>
          <w:szCs w:val="24"/>
        </w:rPr>
      </w:pPr>
    </w:p>
    <w:tbl>
      <w:tblPr>
        <w:tblW w:w="0" w:type="auto"/>
        <w:tblLook w:val="04A0" w:firstRow="1" w:lastRow="0" w:firstColumn="1" w:lastColumn="0" w:noHBand="0" w:noVBand="1"/>
      </w:tblPr>
      <w:tblGrid>
        <w:gridCol w:w="3405"/>
        <w:gridCol w:w="3415"/>
        <w:gridCol w:w="3404"/>
      </w:tblGrid>
      <w:tr w:rsidR="00E958AD" w:rsidRPr="0021365C" w14:paraId="426D976A" w14:textId="77777777" w:rsidTr="00CB2716">
        <w:tc>
          <w:tcPr>
            <w:tcW w:w="3432" w:type="dxa"/>
          </w:tcPr>
          <w:p w14:paraId="6799AD3F"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14:paraId="0D9838DC" w14:textId="77777777"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033563AE">
                <v:shape id="_x0000_i1028" type="#_x0000_t75" style="width:92.25pt;height:66.75pt" o:ole="">
                  <v:imagedata r:id="rId8" o:title="" cropbottom="26758f"/>
                </v:shape>
                <o:OLEObject Type="Embed" ProgID="Word.Picture.8" ShapeID="_x0000_i1028" DrawAspect="Content" ObjectID="_1618398165" r:id="rId9"/>
              </w:object>
            </w:r>
          </w:p>
          <w:p w14:paraId="23CA03C6"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17FF9115" w14:textId="77777777" w:rsidR="00E958AD" w:rsidRPr="0021365C" w:rsidRDefault="00A2354C" w:rsidP="00CB2716">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Steve</w:t>
            </w:r>
            <w:r w:rsidR="00E958AD" w:rsidRPr="0021365C">
              <w:rPr>
                <w:rFonts w:ascii="CG Times" w:hAnsi="CG Times"/>
                <w:color w:val="002060"/>
                <w:sz w:val="16"/>
              </w:rPr>
              <w:t xml:space="preserve"> </w:t>
            </w:r>
            <w:r>
              <w:rPr>
                <w:rFonts w:ascii="CG Times" w:hAnsi="CG Times"/>
                <w:color w:val="002060"/>
                <w:sz w:val="16"/>
              </w:rPr>
              <w:t>Sisolak</w:t>
            </w:r>
          </w:p>
        </w:tc>
      </w:tr>
      <w:tr w:rsidR="00E958AD" w:rsidRPr="0021365C" w14:paraId="40B60998" w14:textId="77777777" w:rsidTr="00CB2716">
        <w:tc>
          <w:tcPr>
            <w:tcW w:w="3432" w:type="dxa"/>
          </w:tcPr>
          <w:p w14:paraId="01568D9C"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14:paraId="708353D0"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793350F7" w14:textId="77777777"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14:paraId="04F7F51B" w14:textId="77777777" w:rsidTr="00CB2716">
        <w:tc>
          <w:tcPr>
            <w:tcW w:w="3432" w:type="dxa"/>
          </w:tcPr>
          <w:p w14:paraId="229ADB6C"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29E0717D"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226E852E" w14:textId="77777777"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14:paraId="4971C28E" w14:textId="77777777" w:rsidTr="00CB2716">
        <w:tc>
          <w:tcPr>
            <w:tcW w:w="3432" w:type="dxa"/>
          </w:tcPr>
          <w:p w14:paraId="3782B38C"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14:paraId="2C2ED82E"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1C2819C8" w14:textId="39A40AB5" w:rsidR="00E958AD" w:rsidRPr="0021365C" w:rsidRDefault="004D5295" w:rsidP="004B1201">
            <w:pPr>
              <w:pStyle w:val="Header"/>
              <w:tabs>
                <w:tab w:val="clear" w:pos="4320"/>
                <w:tab w:val="clear" w:pos="8640"/>
                <w:tab w:val="center" w:pos="5040"/>
                <w:tab w:val="center" w:pos="9900"/>
              </w:tabs>
              <w:jc w:val="right"/>
              <w:rPr>
                <w:rFonts w:ascii="CG Times" w:hAnsi="CG Times"/>
                <w:color w:val="002060"/>
                <w:sz w:val="16"/>
              </w:rPr>
            </w:pPr>
            <w:proofErr w:type="spellStart"/>
            <w:r>
              <w:rPr>
                <w:rFonts w:ascii="CG Times" w:hAnsi="CG Times"/>
                <w:color w:val="002060"/>
                <w:sz w:val="16"/>
              </w:rPr>
              <w:t>Deonne</w:t>
            </w:r>
            <w:proofErr w:type="spellEnd"/>
            <w:r w:rsidR="00CC28B0">
              <w:rPr>
                <w:rFonts w:ascii="CG Times" w:hAnsi="CG Times"/>
                <w:color w:val="002060"/>
                <w:sz w:val="16"/>
              </w:rPr>
              <w:t xml:space="preserve"> E. </w:t>
            </w:r>
            <w:proofErr w:type="spellStart"/>
            <w:r>
              <w:rPr>
                <w:rFonts w:ascii="CG Times" w:hAnsi="CG Times"/>
                <w:color w:val="002060"/>
                <w:sz w:val="16"/>
              </w:rPr>
              <w:t>Contine</w:t>
            </w:r>
            <w:proofErr w:type="spellEnd"/>
          </w:p>
        </w:tc>
      </w:tr>
      <w:tr w:rsidR="00E958AD" w:rsidRPr="006F6754" w14:paraId="3E17A58B" w14:textId="77777777" w:rsidTr="00CB2716">
        <w:tc>
          <w:tcPr>
            <w:tcW w:w="3432" w:type="dxa"/>
          </w:tcPr>
          <w:p w14:paraId="2C41A491"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6D53267D"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29F8851E" w14:textId="77777777"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14:paraId="3F024238" w14:textId="77777777" w:rsidTr="00CB2716">
        <w:tc>
          <w:tcPr>
            <w:tcW w:w="3432" w:type="dxa"/>
            <w:vMerge w:val="restart"/>
          </w:tcPr>
          <w:p w14:paraId="2C369093" w14:textId="77777777"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14:paraId="44553164"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14:paraId="1354A8F1"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31E1D056" w14:textId="77777777"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14:paraId="623EB369" w14:textId="77777777" w:rsidTr="00CB2716">
        <w:tc>
          <w:tcPr>
            <w:tcW w:w="3432" w:type="dxa"/>
            <w:vMerge/>
          </w:tcPr>
          <w:p w14:paraId="54B3230D"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77549937"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0386B79D" w14:textId="69CE1199" w:rsidR="00E958AD" w:rsidRPr="0021365C" w:rsidRDefault="00325E4C" w:rsidP="00F0647F">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Kevin Doty</w:t>
            </w:r>
          </w:p>
        </w:tc>
      </w:tr>
      <w:tr w:rsidR="00E958AD" w:rsidRPr="006F6754" w14:paraId="10D6A552" w14:textId="77777777" w:rsidTr="00CB2716">
        <w:tc>
          <w:tcPr>
            <w:tcW w:w="3432" w:type="dxa"/>
            <w:vMerge/>
          </w:tcPr>
          <w:p w14:paraId="1A75B7E3"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311C32CB"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21D5597C" w14:textId="4E06AD7F" w:rsidR="00E958AD" w:rsidRPr="006F6754" w:rsidRDefault="00325E4C" w:rsidP="00CB2716">
            <w:pPr>
              <w:pStyle w:val="Header"/>
              <w:tabs>
                <w:tab w:val="clear" w:pos="4320"/>
                <w:tab w:val="clear" w:pos="8640"/>
                <w:tab w:val="center" w:pos="5040"/>
                <w:tab w:val="center" w:pos="9900"/>
              </w:tabs>
              <w:jc w:val="right"/>
              <w:rPr>
                <w:rFonts w:ascii="CG Times" w:hAnsi="CG Times"/>
                <w:i/>
                <w:color w:val="002060"/>
                <w:sz w:val="16"/>
              </w:rPr>
            </w:pPr>
            <w:r>
              <w:rPr>
                <w:rFonts w:ascii="CG Times" w:hAnsi="CG Times"/>
                <w:i/>
                <w:color w:val="002060"/>
                <w:sz w:val="16"/>
              </w:rPr>
              <w:t xml:space="preserve">Acting </w:t>
            </w:r>
            <w:r w:rsidR="00E958AD" w:rsidRPr="006F6754">
              <w:rPr>
                <w:rFonts w:ascii="CG Times" w:hAnsi="CG Times"/>
                <w:i/>
                <w:color w:val="002060"/>
                <w:sz w:val="16"/>
              </w:rPr>
              <w:t>Administrator</w:t>
            </w:r>
          </w:p>
        </w:tc>
      </w:tr>
    </w:tbl>
    <w:p w14:paraId="1590E1E8" w14:textId="77777777" w:rsidR="00260E27" w:rsidRDefault="00260E27" w:rsidP="009453C6">
      <w:pPr>
        <w:pStyle w:val="CommentText"/>
        <w:widowControl/>
        <w:tabs>
          <w:tab w:val="clear" w:pos="-720"/>
        </w:tabs>
        <w:suppressAutoHyphens w:val="0"/>
        <w:rPr>
          <w:rFonts w:ascii="Times New Roman" w:hAnsi="Times New Roman"/>
          <w:spacing w:val="0"/>
          <w:szCs w:val="24"/>
        </w:rPr>
      </w:pPr>
    </w:p>
    <w:p w14:paraId="72372DB6"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6E035178" w14:textId="77777777" w:rsidTr="00DA53C5">
        <w:trPr>
          <w:trHeight w:val="432"/>
        </w:trPr>
        <w:tc>
          <w:tcPr>
            <w:tcW w:w="10296" w:type="dxa"/>
            <w:vAlign w:val="center"/>
          </w:tcPr>
          <w:p w14:paraId="49E1944E"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14:paraId="4FD15A8B" w14:textId="77777777" w:rsidTr="00DA53C5">
        <w:trPr>
          <w:trHeight w:val="432"/>
        </w:trPr>
        <w:tc>
          <w:tcPr>
            <w:tcW w:w="10296" w:type="dxa"/>
            <w:vAlign w:val="center"/>
          </w:tcPr>
          <w:p w14:paraId="10596055"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14:paraId="59CD1474" w14:textId="77777777" w:rsidTr="00DA53C5">
        <w:trPr>
          <w:trHeight w:val="432"/>
        </w:trPr>
        <w:tc>
          <w:tcPr>
            <w:tcW w:w="10296" w:type="dxa"/>
            <w:vAlign w:val="center"/>
          </w:tcPr>
          <w:p w14:paraId="2D8B7325" w14:textId="62298F48" w:rsidR="009453C6" w:rsidRPr="002815DD"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Request for Proposal</w:t>
            </w:r>
            <w:r w:rsidR="00DD2544" w:rsidRPr="002815DD">
              <w:rPr>
                <w:rFonts w:ascii="Times New Roman" w:hAnsi="Times New Roman"/>
                <w:b/>
                <w:spacing w:val="0"/>
                <w:sz w:val="32"/>
                <w:szCs w:val="32"/>
              </w:rPr>
              <w:t xml:space="preserve">:  </w:t>
            </w:r>
            <w:r w:rsidR="00BA25A5">
              <w:rPr>
                <w:rFonts w:ascii="Times New Roman" w:hAnsi="Times New Roman"/>
                <w:b/>
                <w:spacing w:val="0"/>
                <w:sz w:val="32"/>
                <w:szCs w:val="32"/>
              </w:rPr>
              <w:t>70CNR-S620</w:t>
            </w:r>
          </w:p>
        </w:tc>
      </w:tr>
      <w:tr w:rsidR="009453C6" w14:paraId="47DDF02D" w14:textId="77777777" w:rsidTr="00DA53C5">
        <w:trPr>
          <w:trHeight w:val="432"/>
        </w:trPr>
        <w:tc>
          <w:tcPr>
            <w:tcW w:w="10296" w:type="dxa"/>
            <w:vAlign w:val="center"/>
          </w:tcPr>
          <w:p w14:paraId="2B9680F5"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14:paraId="2EDAE624" w14:textId="77777777" w:rsidTr="00DA53C5">
        <w:trPr>
          <w:trHeight w:val="432"/>
        </w:trPr>
        <w:tc>
          <w:tcPr>
            <w:tcW w:w="10296" w:type="dxa"/>
            <w:vAlign w:val="center"/>
          </w:tcPr>
          <w:p w14:paraId="2853B887" w14:textId="1C8BFD18" w:rsidR="009453C6" w:rsidRPr="00016C68" w:rsidRDefault="00BA25A5"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Southern Region Septic Services</w:t>
            </w:r>
          </w:p>
        </w:tc>
      </w:tr>
    </w:tbl>
    <w:p w14:paraId="1EBBB76A"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22782A29"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76F639C3"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3A7B4B9" w14:textId="77777777" w:rsidTr="00DA53C5">
        <w:trPr>
          <w:trHeight w:val="432"/>
        </w:trPr>
        <w:tc>
          <w:tcPr>
            <w:tcW w:w="10296" w:type="dxa"/>
            <w:vAlign w:val="center"/>
          </w:tcPr>
          <w:p w14:paraId="5F12E9FF" w14:textId="675B230B" w:rsidR="009453C6" w:rsidRPr="00493CDC" w:rsidRDefault="009453C6" w:rsidP="0005014A">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9D18F0">
              <w:rPr>
                <w:rFonts w:ascii="Times New Roman" w:hAnsi="Times New Roman"/>
                <w:spacing w:val="0"/>
                <w:szCs w:val="24"/>
              </w:rPr>
              <w:t xml:space="preserve">May </w:t>
            </w:r>
            <w:r w:rsidR="00FD2E78">
              <w:rPr>
                <w:rFonts w:ascii="Times New Roman" w:hAnsi="Times New Roman"/>
                <w:spacing w:val="0"/>
                <w:szCs w:val="24"/>
              </w:rPr>
              <w:t>3</w:t>
            </w:r>
            <w:r w:rsidR="009D18F0">
              <w:rPr>
                <w:rFonts w:ascii="Times New Roman" w:hAnsi="Times New Roman"/>
                <w:spacing w:val="0"/>
                <w:szCs w:val="24"/>
              </w:rPr>
              <w:t>, 2019</w:t>
            </w:r>
          </w:p>
        </w:tc>
      </w:tr>
      <w:tr w:rsidR="009453C6" w14:paraId="6EC2F8C1" w14:textId="77777777" w:rsidTr="00DA53C5">
        <w:trPr>
          <w:trHeight w:val="432"/>
        </w:trPr>
        <w:tc>
          <w:tcPr>
            <w:tcW w:w="10296" w:type="dxa"/>
            <w:vAlign w:val="center"/>
          </w:tcPr>
          <w:p w14:paraId="03CD1C4A" w14:textId="2B3BACC8" w:rsidR="009453C6" w:rsidRPr="00493CDC" w:rsidRDefault="009453C6" w:rsidP="0005014A">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9D18F0">
              <w:rPr>
                <w:rFonts w:ascii="Times New Roman" w:hAnsi="Times New Roman"/>
                <w:spacing w:val="0"/>
                <w:szCs w:val="24"/>
              </w:rPr>
              <w:t>:</w:t>
            </w:r>
            <w:r w:rsidR="009D18F0" w:rsidRPr="009D18F0">
              <w:rPr>
                <w:rFonts w:ascii="Times New Roman" w:hAnsi="Times New Roman"/>
                <w:spacing w:val="0"/>
                <w:szCs w:val="24"/>
              </w:rPr>
              <w:t xml:space="preserve"> May 30, 2019</w:t>
            </w:r>
            <w:r w:rsidRPr="009D18F0">
              <w:rPr>
                <w:rFonts w:ascii="Times New Roman" w:hAnsi="Times New Roman"/>
                <w:spacing w:val="0"/>
                <w:szCs w:val="24"/>
              </w:rPr>
              <w:t xml:space="preserve"> @ 2:00</w:t>
            </w:r>
            <w:r w:rsidR="00EA72C7" w:rsidRPr="009D18F0">
              <w:rPr>
                <w:rFonts w:ascii="Times New Roman" w:hAnsi="Times New Roman"/>
                <w:spacing w:val="0"/>
                <w:szCs w:val="24"/>
              </w:rPr>
              <w:t xml:space="preserve"> P</w:t>
            </w:r>
            <w:r w:rsidRPr="009D18F0">
              <w:rPr>
                <w:rFonts w:ascii="Times New Roman" w:hAnsi="Times New Roman"/>
                <w:spacing w:val="0"/>
                <w:szCs w:val="24"/>
              </w:rPr>
              <w:t>M</w:t>
            </w:r>
          </w:p>
        </w:tc>
      </w:tr>
      <w:tr w:rsidR="009453C6" w14:paraId="203B23C3" w14:textId="77777777" w:rsidTr="00DA53C5">
        <w:trPr>
          <w:trHeight w:val="432"/>
        </w:trPr>
        <w:tc>
          <w:tcPr>
            <w:tcW w:w="10296" w:type="dxa"/>
            <w:vAlign w:val="center"/>
          </w:tcPr>
          <w:p w14:paraId="48CDF4F5" w14:textId="77777777" w:rsidR="009453C6" w:rsidRPr="00493CDC" w:rsidRDefault="009453C6" w:rsidP="00B83C5C">
            <w:pPr>
              <w:pStyle w:val="CommentText"/>
              <w:widowControl/>
              <w:suppressAutoHyphens w:val="0"/>
              <w:jc w:val="center"/>
              <w:rPr>
                <w:rFonts w:ascii="Times New Roman" w:hAnsi="Times New Roman"/>
                <w:b/>
                <w:i/>
                <w:spacing w:val="0"/>
                <w:szCs w:val="24"/>
              </w:rPr>
            </w:pPr>
            <w:r w:rsidRPr="00CD786B">
              <w:rPr>
                <w:rFonts w:ascii="Times New Roman" w:hAnsi="Times New Roman"/>
                <w:b/>
                <w:i/>
                <w:spacing w:val="0"/>
                <w:szCs w:val="24"/>
              </w:rPr>
              <w:t xml:space="preserve">Refer to Section </w:t>
            </w:r>
            <w:r w:rsidR="00B83C5C" w:rsidRPr="00CD786B">
              <w:rPr>
                <w:rFonts w:ascii="Times New Roman" w:hAnsi="Times New Roman"/>
                <w:b/>
                <w:i/>
                <w:spacing w:val="0"/>
                <w:szCs w:val="24"/>
              </w:rPr>
              <w:t>7</w:t>
            </w:r>
            <w:r w:rsidRPr="00CD786B">
              <w:rPr>
                <w:rFonts w:ascii="Times New Roman" w:hAnsi="Times New Roman"/>
                <w:b/>
                <w:i/>
                <w:spacing w:val="0"/>
                <w:szCs w:val="24"/>
              </w:rPr>
              <w:t>, RFP Timeline for the complete RFP schedule</w:t>
            </w:r>
          </w:p>
        </w:tc>
      </w:tr>
    </w:tbl>
    <w:p w14:paraId="17D7B1A1"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48C63365"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76AE9596"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6B6EA60" w14:textId="77777777" w:rsidTr="00DA53C5">
        <w:trPr>
          <w:trHeight w:val="432"/>
        </w:trPr>
        <w:tc>
          <w:tcPr>
            <w:tcW w:w="10296" w:type="dxa"/>
            <w:vAlign w:val="center"/>
          </w:tcPr>
          <w:p w14:paraId="22AD8AEA"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14:paraId="5C6A92B2" w14:textId="77777777" w:rsidTr="00DA53C5">
        <w:trPr>
          <w:trHeight w:val="432"/>
        </w:trPr>
        <w:tc>
          <w:tcPr>
            <w:tcW w:w="10296" w:type="dxa"/>
            <w:vAlign w:val="center"/>
          </w:tcPr>
          <w:p w14:paraId="624A6DFE" w14:textId="6B666607" w:rsidR="009453C6" w:rsidRPr="00493CDC" w:rsidRDefault="00BA25A5"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Nancy Feser, Purchasing Officer</w:t>
            </w:r>
          </w:p>
        </w:tc>
      </w:tr>
      <w:tr w:rsidR="009453C6" w14:paraId="051AF0E8" w14:textId="77777777" w:rsidTr="00DA53C5">
        <w:trPr>
          <w:trHeight w:val="432"/>
        </w:trPr>
        <w:tc>
          <w:tcPr>
            <w:tcW w:w="10296" w:type="dxa"/>
            <w:vAlign w:val="center"/>
          </w:tcPr>
          <w:p w14:paraId="7F8AA64E"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14:paraId="7ADBE0FE" w14:textId="77777777" w:rsidTr="00DA53C5">
        <w:trPr>
          <w:trHeight w:val="432"/>
        </w:trPr>
        <w:tc>
          <w:tcPr>
            <w:tcW w:w="10296" w:type="dxa"/>
            <w:vAlign w:val="center"/>
          </w:tcPr>
          <w:p w14:paraId="75989D6A"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14:paraId="7AFAD67B" w14:textId="77777777" w:rsidTr="00DA53C5">
        <w:trPr>
          <w:trHeight w:val="432"/>
        </w:trPr>
        <w:tc>
          <w:tcPr>
            <w:tcW w:w="10296" w:type="dxa"/>
            <w:vAlign w:val="center"/>
          </w:tcPr>
          <w:p w14:paraId="60536948"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14:paraId="05E41490" w14:textId="77777777" w:rsidTr="00DA53C5">
        <w:trPr>
          <w:trHeight w:val="432"/>
        </w:trPr>
        <w:tc>
          <w:tcPr>
            <w:tcW w:w="10296" w:type="dxa"/>
            <w:vAlign w:val="center"/>
          </w:tcPr>
          <w:p w14:paraId="04031909" w14:textId="069E0B4F"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BA25A5">
              <w:rPr>
                <w:rFonts w:ascii="Times New Roman" w:hAnsi="Times New Roman"/>
                <w:spacing w:val="0"/>
                <w:szCs w:val="24"/>
              </w:rPr>
              <w:t>0175</w:t>
            </w:r>
          </w:p>
        </w:tc>
      </w:tr>
      <w:tr w:rsidR="009453C6" w14:paraId="7AF54214" w14:textId="77777777" w:rsidTr="00DA53C5">
        <w:trPr>
          <w:trHeight w:val="432"/>
        </w:trPr>
        <w:tc>
          <w:tcPr>
            <w:tcW w:w="10296" w:type="dxa"/>
            <w:vAlign w:val="center"/>
          </w:tcPr>
          <w:p w14:paraId="19F584D3" w14:textId="4C9FF62D" w:rsidR="009453C6" w:rsidRPr="00493CDC" w:rsidRDefault="009453C6" w:rsidP="00DD2544">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sidR="00BA25A5">
              <w:rPr>
                <w:rFonts w:ascii="Times New Roman" w:hAnsi="Times New Roman"/>
                <w:spacing w:val="0"/>
                <w:szCs w:val="24"/>
              </w:rPr>
              <w:t xml:space="preserve"> nfeser@admin.nv.gov</w:t>
            </w:r>
          </w:p>
        </w:tc>
      </w:tr>
      <w:tr w:rsidR="009453C6" w14:paraId="02DB774D" w14:textId="77777777" w:rsidTr="00DA53C5">
        <w:trPr>
          <w:trHeight w:val="432"/>
        </w:trPr>
        <w:tc>
          <w:tcPr>
            <w:tcW w:w="10296" w:type="dxa"/>
            <w:vAlign w:val="center"/>
          </w:tcPr>
          <w:p w14:paraId="2DF4F8A5"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14:paraId="29F3A3B1" w14:textId="7CFFA7F4"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BA25A5">
              <w:rPr>
                <w:rFonts w:ascii="Times New Roman" w:hAnsi="Times New Roman"/>
                <w:spacing w:val="0"/>
                <w:szCs w:val="24"/>
              </w:rPr>
              <w:t>0175</w:t>
            </w:r>
            <w:r w:rsidRPr="00493CDC">
              <w:rPr>
                <w:rFonts w:ascii="Times New Roman" w:hAnsi="Times New Roman"/>
                <w:spacing w:val="0"/>
                <w:szCs w:val="24"/>
              </w:rPr>
              <w:t>/V.)</w:t>
            </w:r>
          </w:p>
        </w:tc>
      </w:tr>
    </w:tbl>
    <w:p w14:paraId="387C68B7" w14:textId="77777777" w:rsidR="009453C6" w:rsidRDefault="009453C6" w:rsidP="009453C6">
      <w:pPr>
        <w:jc w:val="both"/>
      </w:pPr>
    </w:p>
    <w:p w14:paraId="17CA009D"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3B864022"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30C93A88" w14:textId="77777777" w:rsidTr="00DA53C5">
        <w:trPr>
          <w:trHeight w:val="432"/>
        </w:trPr>
        <w:tc>
          <w:tcPr>
            <w:tcW w:w="10296" w:type="dxa"/>
            <w:vAlign w:val="center"/>
          </w:tcPr>
          <w:p w14:paraId="28571B90" w14:textId="77777777" w:rsidR="009453C6" w:rsidRPr="00493CDC" w:rsidRDefault="009453C6" w:rsidP="00B83C5C">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CD786B">
              <w:rPr>
                <w:rFonts w:ascii="Times New Roman" w:hAnsi="Times New Roman"/>
                <w:b/>
                <w:i/>
                <w:spacing w:val="0"/>
                <w:szCs w:val="24"/>
              </w:rPr>
              <w:t xml:space="preserve">to Section </w:t>
            </w:r>
            <w:r w:rsidR="00B83C5C" w:rsidRPr="00CD786B">
              <w:rPr>
                <w:rFonts w:ascii="Times New Roman" w:hAnsi="Times New Roman"/>
                <w:b/>
                <w:i/>
                <w:spacing w:val="0"/>
                <w:szCs w:val="24"/>
              </w:rPr>
              <w:t>8</w:t>
            </w:r>
            <w:r w:rsidR="00E60EA2" w:rsidRPr="00CD786B">
              <w:rPr>
                <w:rFonts w:ascii="Times New Roman" w:hAnsi="Times New Roman"/>
                <w:b/>
                <w:i/>
                <w:spacing w:val="0"/>
                <w:szCs w:val="24"/>
              </w:rPr>
              <w:t xml:space="preserve"> </w:t>
            </w:r>
            <w:r w:rsidRPr="00CD786B">
              <w:rPr>
                <w:rFonts w:ascii="Times New Roman" w:hAnsi="Times New Roman"/>
                <w:b/>
                <w:i/>
                <w:spacing w:val="0"/>
                <w:szCs w:val="24"/>
              </w:rPr>
              <w:t>for</w:t>
            </w:r>
            <w:r w:rsidRPr="00493CDC">
              <w:rPr>
                <w:rFonts w:ascii="Times New Roman" w:hAnsi="Times New Roman"/>
                <w:b/>
                <w:i/>
                <w:spacing w:val="0"/>
                <w:szCs w:val="24"/>
              </w:rPr>
              <w:t xml:space="preserve"> instructions on submitting proposals</w:t>
            </w:r>
          </w:p>
        </w:tc>
      </w:tr>
    </w:tbl>
    <w:p w14:paraId="32D7375E"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0573E153" w14:textId="77777777" w:rsidR="009F51CC" w:rsidRDefault="009F51CC" w:rsidP="009453C6">
      <w:pPr>
        <w:pStyle w:val="CommentText"/>
        <w:widowControl/>
        <w:tabs>
          <w:tab w:val="clear" w:pos="-720"/>
        </w:tabs>
        <w:suppressAutoHyphens w:val="0"/>
        <w:rPr>
          <w:rFonts w:ascii="Times New Roman" w:hAnsi="Times New Roman"/>
          <w:spacing w:val="0"/>
          <w:szCs w:val="24"/>
        </w:rPr>
      </w:pPr>
    </w:p>
    <w:p w14:paraId="4997EE44" w14:textId="77777777" w:rsidR="009F51CC" w:rsidRDefault="009F51CC" w:rsidP="009453C6">
      <w:pPr>
        <w:pStyle w:val="CommentText"/>
        <w:widowControl/>
        <w:tabs>
          <w:tab w:val="clear" w:pos="-720"/>
        </w:tabs>
        <w:suppressAutoHyphens w:val="0"/>
        <w:rPr>
          <w:rFonts w:ascii="Times New Roman" w:hAnsi="Times New Roman"/>
          <w:spacing w:val="0"/>
          <w:szCs w:val="24"/>
        </w:rPr>
      </w:pPr>
    </w:p>
    <w:p w14:paraId="649C7A9F" w14:textId="77777777" w:rsidR="00260E27" w:rsidRDefault="00260E27">
      <w:r>
        <w:br w:type="page"/>
      </w:r>
    </w:p>
    <w:p w14:paraId="62191062" w14:textId="77777777" w:rsidR="002F6DC6" w:rsidRDefault="002F6DC6">
      <w:pPr>
        <w:tabs>
          <w:tab w:val="right" w:pos="10080"/>
        </w:tabs>
      </w:pPr>
    </w:p>
    <w:p w14:paraId="76966BA5" w14:textId="1DE05794" w:rsidR="00031C43" w:rsidRPr="00031C43" w:rsidRDefault="00031C43" w:rsidP="00031C43">
      <w:pPr>
        <w:tabs>
          <w:tab w:val="right" w:pos="10080"/>
        </w:tabs>
        <w:jc w:val="center"/>
        <w:rPr>
          <w:b/>
        </w:rPr>
      </w:pPr>
      <w:r w:rsidRPr="00031C43">
        <w:rPr>
          <w:b/>
        </w:rPr>
        <w:t xml:space="preserve">VENDOR INFORMATION SHEET FOR RFP </w:t>
      </w:r>
      <w:r w:rsidR="00D562CE">
        <w:rPr>
          <w:b/>
        </w:rPr>
        <w:t>70CNR-S620</w:t>
      </w:r>
    </w:p>
    <w:p w14:paraId="03AC964D" w14:textId="77777777" w:rsidR="00031C43" w:rsidRPr="009E38BD" w:rsidRDefault="00031C43">
      <w:pPr>
        <w:tabs>
          <w:tab w:val="right" w:pos="10080"/>
        </w:tabs>
        <w:rPr>
          <w:sz w:val="20"/>
          <w:szCs w:val="20"/>
        </w:rPr>
      </w:pPr>
    </w:p>
    <w:p w14:paraId="0F0EB71B" w14:textId="77777777" w:rsidR="00031C43" w:rsidRPr="00ED0E7A" w:rsidRDefault="00053027">
      <w:pPr>
        <w:tabs>
          <w:tab w:val="right" w:pos="10080"/>
        </w:tabs>
        <w:rPr>
          <w:b/>
        </w:rPr>
      </w:pPr>
      <w:r>
        <w:rPr>
          <w:b/>
        </w:rPr>
        <w:t>Vendor</w:t>
      </w:r>
      <w:r w:rsidR="00031C43" w:rsidRPr="00ED0E7A">
        <w:rPr>
          <w:b/>
        </w:rPr>
        <w:t xml:space="preserve"> </w:t>
      </w:r>
      <w:r w:rsidR="00D43113">
        <w:rPr>
          <w:b/>
        </w:rPr>
        <w:t>Shall</w:t>
      </w:r>
      <w:r w:rsidR="00031C43" w:rsidRPr="00ED0E7A">
        <w:rPr>
          <w:b/>
        </w:rPr>
        <w:t>:</w:t>
      </w:r>
    </w:p>
    <w:p w14:paraId="429343F3" w14:textId="77777777" w:rsidR="00031C43" w:rsidRPr="009E38BD" w:rsidRDefault="00031C43" w:rsidP="00031C43">
      <w:pPr>
        <w:tabs>
          <w:tab w:val="right" w:pos="10080"/>
        </w:tabs>
        <w:jc w:val="both"/>
        <w:rPr>
          <w:sz w:val="20"/>
          <w:szCs w:val="20"/>
        </w:rPr>
      </w:pPr>
    </w:p>
    <w:p w14:paraId="26A2A383" w14:textId="77777777" w:rsidR="00031C43" w:rsidRDefault="00031C43" w:rsidP="00A9140E">
      <w:pPr>
        <w:numPr>
          <w:ilvl w:val="0"/>
          <w:numId w:val="6"/>
        </w:numPr>
        <w:tabs>
          <w:tab w:val="right" w:pos="10080"/>
        </w:tabs>
        <w:jc w:val="both"/>
      </w:pPr>
      <w:r>
        <w:t>Provide all requested information in the space provided next to each numbered question</w:t>
      </w:r>
      <w:r w:rsidR="005E05FB">
        <w:t xml:space="preserve">.  The information provided in Sections V1 through V6 </w:t>
      </w:r>
      <w:r w:rsidR="00D43113">
        <w:t>shall</w:t>
      </w:r>
      <w:r w:rsidR="005E05FB">
        <w:t xml:space="preserve"> be used for development of the contract</w:t>
      </w:r>
      <w:r>
        <w:t>;</w:t>
      </w:r>
    </w:p>
    <w:p w14:paraId="48679116" w14:textId="77777777" w:rsidR="009E38BD" w:rsidRPr="009E38BD" w:rsidRDefault="009E38BD" w:rsidP="009E38BD">
      <w:pPr>
        <w:rPr>
          <w:sz w:val="20"/>
          <w:szCs w:val="20"/>
        </w:rPr>
      </w:pPr>
    </w:p>
    <w:p w14:paraId="4835D12F" w14:textId="77777777"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14:paraId="53A6C9E5" w14:textId="77777777" w:rsidR="009E38BD" w:rsidRPr="009E38BD" w:rsidRDefault="009E38BD" w:rsidP="009E38BD">
      <w:pPr>
        <w:rPr>
          <w:sz w:val="20"/>
          <w:szCs w:val="20"/>
        </w:rPr>
      </w:pPr>
    </w:p>
    <w:p w14:paraId="409C3D85" w14:textId="77777777" w:rsidR="007E58BF" w:rsidRDefault="005E05FB" w:rsidP="00A9140E">
      <w:pPr>
        <w:numPr>
          <w:ilvl w:val="0"/>
          <w:numId w:val="6"/>
        </w:numPr>
        <w:tabs>
          <w:tab w:val="right" w:pos="10080"/>
        </w:tabs>
        <w:jc w:val="both"/>
      </w:pPr>
      <w:r>
        <w:t xml:space="preserve">Include this Vendor Information Sheet in </w:t>
      </w:r>
      <w:r w:rsidR="00215F14">
        <w:t xml:space="preserve">Section </w:t>
      </w:r>
      <w:r>
        <w:t>III of the Technical Proposal</w:t>
      </w:r>
      <w:r w:rsidR="007E58BF">
        <w:t>.</w:t>
      </w:r>
    </w:p>
    <w:p w14:paraId="44F0DD4D" w14:textId="77777777" w:rsidR="00031C43" w:rsidRPr="009E38BD"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1881"/>
        <w:gridCol w:w="7577"/>
      </w:tblGrid>
      <w:tr w:rsidR="00031C43" w14:paraId="76915791" w14:textId="77777777" w:rsidTr="00DD77B1">
        <w:tc>
          <w:tcPr>
            <w:tcW w:w="630" w:type="dxa"/>
          </w:tcPr>
          <w:p w14:paraId="67669F79" w14:textId="77777777" w:rsidR="00031C43" w:rsidRDefault="00031C43" w:rsidP="00DD77B1">
            <w:pPr>
              <w:tabs>
                <w:tab w:val="right" w:pos="10080"/>
              </w:tabs>
            </w:pPr>
            <w:r>
              <w:t>V1</w:t>
            </w:r>
          </w:p>
        </w:tc>
        <w:tc>
          <w:tcPr>
            <w:tcW w:w="1890" w:type="dxa"/>
          </w:tcPr>
          <w:p w14:paraId="6700D041" w14:textId="77777777" w:rsidR="00031C43" w:rsidRDefault="00F41A45" w:rsidP="00F41A45">
            <w:pPr>
              <w:tabs>
                <w:tab w:val="right" w:pos="10080"/>
              </w:tabs>
            </w:pPr>
            <w:r>
              <w:t>Company</w:t>
            </w:r>
            <w:r w:rsidR="00031C43">
              <w:t xml:space="preserve"> Name</w:t>
            </w:r>
          </w:p>
        </w:tc>
        <w:tc>
          <w:tcPr>
            <w:tcW w:w="7668" w:type="dxa"/>
          </w:tcPr>
          <w:p w14:paraId="25422BA6" w14:textId="77777777" w:rsidR="00031C43" w:rsidRDefault="00031C43" w:rsidP="00DD77B1">
            <w:pPr>
              <w:tabs>
                <w:tab w:val="right" w:pos="10080"/>
              </w:tabs>
            </w:pPr>
          </w:p>
        </w:tc>
      </w:tr>
    </w:tbl>
    <w:p w14:paraId="40D954D4" w14:textId="77777777"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9"/>
        <w:gridCol w:w="1879"/>
        <w:gridCol w:w="7578"/>
      </w:tblGrid>
      <w:tr w:rsidR="00031C43" w14:paraId="6E717B6C" w14:textId="77777777" w:rsidTr="00DD77B1">
        <w:tc>
          <w:tcPr>
            <w:tcW w:w="630" w:type="dxa"/>
          </w:tcPr>
          <w:p w14:paraId="6C982C4B" w14:textId="77777777" w:rsidR="00031C43" w:rsidRDefault="00031C43" w:rsidP="00DD77B1">
            <w:pPr>
              <w:tabs>
                <w:tab w:val="right" w:pos="10080"/>
              </w:tabs>
            </w:pPr>
            <w:r>
              <w:t>V2</w:t>
            </w:r>
          </w:p>
        </w:tc>
        <w:tc>
          <w:tcPr>
            <w:tcW w:w="1890" w:type="dxa"/>
          </w:tcPr>
          <w:p w14:paraId="24E82CF0" w14:textId="77777777" w:rsidR="00031C43" w:rsidRDefault="00031C43" w:rsidP="00DD77B1">
            <w:pPr>
              <w:tabs>
                <w:tab w:val="right" w:pos="10080"/>
              </w:tabs>
            </w:pPr>
            <w:r>
              <w:t>Street Address</w:t>
            </w:r>
          </w:p>
        </w:tc>
        <w:tc>
          <w:tcPr>
            <w:tcW w:w="7668" w:type="dxa"/>
          </w:tcPr>
          <w:p w14:paraId="7A10B80B" w14:textId="77777777" w:rsidR="00031C43" w:rsidRDefault="00031C43" w:rsidP="00DD77B1">
            <w:pPr>
              <w:tabs>
                <w:tab w:val="right" w:pos="10080"/>
              </w:tabs>
            </w:pPr>
          </w:p>
        </w:tc>
      </w:tr>
    </w:tbl>
    <w:p w14:paraId="1298E123" w14:textId="77777777"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1877"/>
        <w:gridCol w:w="7581"/>
      </w:tblGrid>
      <w:tr w:rsidR="00031C43" w14:paraId="488B91B2" w14:textId="77777777" w:rsidTr="00DD77B1">
        <w:tc>
          <w:tcPr>
            <w:tcW w:w="630" w:type="dxa"/>
          </w:tcPr>
          <w:p w14:paraId="0E01BBC8" w14:textId="77777777" w:rsidR="00031C43" w:rsidRDefault="00031C43" w:rsidP="00DD77B1">
            <w:pPr>
              <w:tabs>
                <w:tab w:val="right" w:pos="10080"/>
              </w:tabs>
            </w:pPr>
            <w:r>
              <w:t>V3</w:t>
            </w:r>
          </w:p>
        </w:tc>
        <w:tc>
          <w:tcPr>
            <w:tcW w:w="1890" w:type="dxa"/>
          </w:tcPr>
          <w:p w14:paraId="738DA6BE" w14:textId="77777777" w:rsidR="00031C43" w:rsidRDefault="00031C43" w:rsidP="00DD77B1">
            <w:pPr>
              <w:tabs>
                <w:tab w:val="right" w:pos="10080"/>
              </w:tabs>
            </w:pPr>
            <w:r>
              <w:t>City, State, ZIP</w:t>
            </w:r>
          </w:p>
        </w:tc>
        <w:tc>
          <w:tcPr>
            <w:tcW w:w="7668" w:type="dxa"/>
          </w:tcPr>
          <w:p w14:paraId="1C42C4FB" w14:textId="77777777" w:rsidR="00031C43" w:rsidRDefault="00031C43" w:rsidP="00DD77B1">
            <w:pPr>
              <w:tabs>
                <w:tab w:val="right" w:pos="10080"/>
              </w:tabs>
            </w:pPr>
          </w:p>
        </w:tc>
      </w:tr>
    </w:tbl>
    <w:p w14:paraId="2D614291" w14:textId="77777777"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32F5F" w14:paraId="3F8DFDE0" w14:textId="77777777" w:rsidTr="00DD77B1">
        <w:tc>
          <w:tcPr>
            <w:tcW w:w="630" w:type="dxa"/>
            <w:vMerge w:val="restart"/>
            <w:vAlign w:val="center"/>
          </w:tcPr>
          <w:p w14:paraId="0743738B" w14:textId="77777777" w:rsidR="00532F5F" w:rsidRDefault="00532F5F" w:rsidP="00DD77B1">
            <w:pPr>
              <w:tabs>
                <w:tab w:val="right" w:pos="10080"/>
              </w:tabs>
            </w:pPr>
            <w:r>
              <w:t>V4</w:t>
            </w:r>
          </w:p>
        </w:tc>
        <w:tc>
          <w:tcPr>
            <w:tcW w:w="9558" w:type="dxa"/>
            <w:gridSpan w:val="3"/>
          </w:tcPr>
          <w:p w14:paraId="41B45E2F" w14:textId="77777777" w:rsidR="00532F5F" w:rsidRDefault="00532F5F" w:rsidP="00DD77B1">
            <w:pPr>
              <w:tabs>
                <w:tab w:val="right" w:pos="10080"/>
              </w:tabs>
              <w:jc w:val="center"/>
            </w:pPr>
            <w:r>
              <w:t>Telephone Number</w:t>
            </w:r>
          </w:p>
        </w:tc>
      </w:tr>
      <w:tr w:rsidR="00532F5F" w14:paraId="236A6DEB" w14:textId="77777777" w:rsidTr="00DD77B1">
        <w:tc>
          <w:tcPr>
            <w:tcW w:w="630" w:type="dxa"/>
            <w:vMerge/>
          </w:tcPr>
          <w:p w14:paraId="45515B2F" w14:textId="77777777" w:rsidR="00532F5F" w:rsidRDefault="00532F5F" w:rsidP="00DD77B1">
            <w:pPr>
              <w:tabs>
                <w:tab w:val="right" w:pos="10080"/>
              </w:tabs>
            </w:pPr>
          </w:p>
        </w:tc>
        <w:tc>
          <w:tcPr>
            <w:tcW w:w="2160" w:type="dxa"/>
          </w:tcPr>
          <w:p w14:paraId="5D23E7A0" w14:textId="77777777" w:rsidR="00532F5F" w:rsidRDefault="00532F5F" w:rsidP="00DD77B1">
            <w:pPr>
              <w:tabs>
                <w:tab w:val="right" w:pos="10080"/>
              </w:tabs>
            </w:pPr>
            <w:r>
              <w:t xml:space="preserve">Area Code:  </w:t>
            </w:r>
          </w:p>
        </w:tc>
        <w:tc>
          <w:tcPr>
            <w:tcW w:w="4590" w:type="dxa"/>
          </w:tcPr>
          <w:p w14:paraId="4579BEE4" w14:textId="77777777" w:rsidR="00532F5F" w:rsidRDefault="00532F5F" w:rsidP="00DD77B1">
            <w:pPr>
              <w:tabs>
                <w:tab w:val="right" w:pos="10080"/>
              </w:tabs>
            </w:pPr>
            <w:r>
              <w:t xml:space="preserve">Number:  </w:t>
            </w:r>
          </w:p>
        </w:tc>
        <w:tc>
          <w:tcPr>
            <w:tcW w:w="2808" w:type="dxa"/>
          </w:tcPr>
          <w:p w14:paraId="6A9CFB88" w14:textId="77777777" w:rsidR="00532F5F" w:rsidRDefault="00532F5F" w:rsidP="00DD77B1">
            <w:pPr>
              <w:tabs>
                <w:tab w:val="right" w:pos="10080"/>
              </w:tabs>
            </w:pPr>
            <w:r>
              <w:t xml:space="preserve">Extension:  </w:t>
            </w:r>
          </w:p>
        </w:tc>
      </w:tr>
    </w:tbl>
    <w:p w14:paraId="45079E39" w14:textId="77777777"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32F5F" w14:paraId="6F1D9E36" w14:textId="77777777" w:rsidTr="00DD77B1">
        <w:tc>
          <w:tcPr>
            <w:tcW w:w="630" w:type="dxa"/>
            <w:vMerge w:val="restart"/>
            <w:vAlign w:val="center"/>
          </w:tcPr>
          <w:p w14:paraId="504DBFFB" w14:textId="77777777" w:rsidR="00532F5F" w:rsidRDefault="00532F5F" w:rsidP="00DD77B1">
            <w:pPr>
              <w:tabs>
                <w:tab w:val="right" w:pos="10080"/>
              </w:tabs>
            </w:pPr>
            <w:r>
              <w:t>V5</w:t>
            </w:r>
          </w:p>
        </w:tc>
        <w:tc>
          <w:tcPr>
            <w:tcW w:w="9558" w:type="dxa"/>
            <w:gridSpan w:val="3"/>
          </w:tcPr>
          <w:p w14:paraId="51CAE0C4" w14:textId="77777777" w:rsidR="00532F5F" w:rsidRDefault="00532F5F" w:rsidP="00DD77B1">
            <w:pPr>
              <w:tabs>
                <w:tab w:val="right" w:pos="10080"/>
              </w:tabs>
              <w:jc w:val="center"/>
            </w:pPr>
            <w:r>
              <w:t>Facsimile Number</w:t>
            </w:r>
          </w:p>
        </w:tc>
      </w:tr>
      <w:tr w:rsidR="00532F5F" w14:paraId="4F7D10EF" w14:textId="77777777" w:rsidTr="00DD77B1">
        <w:tc>
          <w:tcPr>
            <w:tcW w:w="630" w:type="dxa"/>
            <w:vMerge/>
          </w:tcPr>
          <w:p w14:paraId="5E4B63BE" w14:textId="77777777" w:rsidR="00532F5F" w:rsidRDefault="00532F5F" w:rsidP="00DD77B1">
            <w:pPr>
              <w:tabs>
                <w:tab w:val="right" w:pos="10080"/>
              </w:tabs>
            </w:pPr>
          </w:p>
        </w:tc>
        <w:tc>
          <w:tcPr>
            <w:tcW w:w="2160" w:type="dxa"/>
          </w:tcPr>
          <w:p w14:paraId="0D3E600B" w14:textId="77777777" w:rsidR="00532F5F" w:rsidRDefault="00532F5F" w:rsidP="00DD77B1">
            <w:pPr>
              <w:tabs>
                <w:tab w:val="right" w:pos="10080"/>
              </w:tabs>
            </w:pPr>
            <w:r>
              <w:t xml:space="preserve">Area Code:  </w:t>
            </w:r>
          </w:p>
        </w:tc>
        <w:tc>
          <w:tcPr>
            <w:tcW w:w="4590" w:type="dxa"/>
          </w:tcPr>
          <w:p w14:paraId="2CF74EAE" w14:textId="77777777" w:rsidR="00532F5F" w:rsidRDefault="00532F5F" w:rsidP="00DD77B1">
            <w:pPr>
              <w:tabs>
                <w:tab w:val="right" w:pos="10080"/>
              </w:tabs>
            </w:pPr>
            <w:r>
              <w:t xml:space="preserve">Number:  </w:t>
            </w:r>
          </w:p>
        </w:tc>
        <w:tc>
          <w:tcPr>
            <w:tcW w:w="2808" w:type="dxa"/>
          </w:tcPr>
          <w:p w14:paraId="26922408" w14:textId="77777777" w:rsidR="00532F5F" w:rsidRDefault="00532F5F" w:rsidP="00DD77B1">
            <w:pPr>
              <w:tabs>
                <w:tab w:val="right" w:pos="10080"/>
              </w:tabs>
            </w:pPr>
            <w:r>
              <w:t xml:space="preserve">Extension:  </w:t>
            </w:r>
          </w:p>
        </w:tc>
      </w:tr>
    </w:tbl>
    <w:p w14:paraId="0BFF8C5A" w14:textId="77777777"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666C9" w14:paraId="467760C6" w14:textId="77777777" w:rsidTr="00DD77B1">
        <w:tc>
          <w:tcPr>
            <w:tcW w:w="630" w:type="dxa"/>
            <w:vMerge w:val="restart"/>
            <w:vAlign w:val="center"/>
          </w:tcPr>
          <w:p w14:paraId="65B7FEE8" w14:textId="77777777" w:rsidR="005666C9" w:rsidRDefault="005666C9" w:rsidP="00DD77B1">
            <w:pPr>
              <w:tabs>
                <w:tab w:val="right" w:pos="10080"/>
              </w:tabs>
            </w:pPr>
            <w:r>
              <w:t>V6</w:t>
            </w:r>
          </w:p>
        </w:tc>
        <w:tc>
          <w:tcPr>
            <w:tcW w:w="9558" w:type="dxa"/>
            <w:gridSpan w:val="3"/>
          </w:tcPr>
          <w:p w14:paraId="5EBAFC8C" w14:textId="77777777" w:rsidR="005666C9" w:rsidRDefault="005666C9" w:rsidP="00DD77B1">
            <w:pPr>
              <w:tabs>
                <w:tab w:val="right" w:pos="10080"/>
              </w:tabs>
              <w:jc w:val="center"/>
            </w:pPr>
            <w:r>
              <w:t>Toll Free Number</w:t>
            </w:r>
          </w:p>
        </w:tc>
      </w:tr>
      <w:tr w:rsidR="005666C9" w14:paraId="16810569" w14:textId="77777777" w:rsidTr="00DD77B1">
        <w:tc>
          <w:tcPr>
            <w:tcW w:w="630" w:type="dxa"/>
            <w:vMerge/>
          </w:tcPr>
          <w:p w14:paraId="6CC86491" w14:textId="77777777" w:rsidR="005666C9" w:rsidRDefault="005666C9" w:rsidP="00DD77B1">
            <w:pPr>
              <w:tabs>
                <w:tab w:val="right" w:pos="10080"/>
              </w:tabs>
            </w:pPr>
          </w:p>
        </w:tc>
        <w:tc>
          <w:tcPr>
            <w:tcW w:w="2160" w:type="dxa"/>
          </w:tcPr>
          <w:p w14:paraId="5EC70A4E" w14:textId="77777777" w:rsidR="005666C9" w:rsidRDefault="005666C9" w:rsidP="00DD77B1">
            <w:pPr>
              <w:tabs>
                <w:tab w:val="right" w:pos="10080"/>
              </w:tabs>
            </w:pPr>
            <w:r>
              <w:t xml:space="preserve">Area Code:  </w:t>
            </w:r>
          </w:p>
        </w:tc>
        <w:tc>
          <w:tcPr>
            <w:tcW w:w="4590" w:type="dxa"/>
          </w:tcPr>
          <w:p w14:paraId="14E34774" w14:textId="77777777" w:rsidR="005666C9" w:rsidRDefault="005666C9" w:rsidP="00DD77B1">
            <w:pPr>
              <w:tabs>
                <w:tab w:val="right" w:pos="10080"/>
              </w:tabs>
            </w:pPr>
            <w:r>
              <w:t xml:space="preserve">Number:  </w:t>
            </w:r>
          </w:p>
        </w:tc>
        <w:tc>
          <w:tcPr>
            <w:tcW w:w="2808" w:type="dxa"/>
          </w:tcPr>
          <w:p w14:paraId="6E38DCF1" w14:textId="77777777" w:rsidR="005666C9" w:rsidRDefault="005666C9" w:rsidP="00DD77B1">
            <w:pPr>
              <w:tabs>
                <w:tab w:val="right" w:pos="10080"/>
              </w:tabs>
            </w:pPr>
            <w:r>
              <w:t xml:space="preserve">Extension:  </w:t>
            </w:r>
          </w:p>
        </w:tc>
      </w:tr>
    </w:tbl>
    <w:p w14:paraId="6EB94A5C" w14:textId="77777777"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9458"/>
      </w:tblGrid>
      <w:tr w:rsidR="00ED0E7A" w14:paraId="379F677A" w14:textId="77777777" w:rsidTr="00DD77B1">
        <w:tc>
          <w:tcPr>
            <w:tcW w:w="630" w:type="dxa"/>
            <w:vMerge w:val="restart"/>
            <w:vAlign w:val="center"/>
          </w:tcPr>
          <w:p w14:paraId="5566949F" w14:textId="77777777" w:rsidR="00ED0E7A" w:rsidRDefault="00ED0E7A" w:rsidP="0078626C">
            <w:pPr>
              <w:tabs>
                <w:tab w:val="right" w:pos="10080"/>
              </w:tabs>
            </w:pPr>
            <w:r>
              <w:t>V</w:t>
            </w:r>
            <w:r w:rsidR="0078626C">
              <w:t>7</w:t>
            </w:r>
          </w:p>
        </w:tc>
        <w:tc>
          <w:tcPr>
            <w:tcW w:w="9558" w:type="dxa"/>
          </w:tcPr>
          <w:p w14:paraId="5B607280" w14:textId="77777777"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14:paraId="1E157111" w14:textId="77777777"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14:paraId="7E895B86" w14:textId="77777777" w:rsidTr="00DD77B1">
        <w:trPr>
          <w:trHeight w:val="294"/>
        </w:trPr>
        <w:tc>
          <w:tcPr>
            <w:tcW w:w="630" w:type="dxa"/>
            <w:vMerge/>
          </w:tcPr>
          <w:p w14:paraId="7951860A" w14:textId="77777777" w:rsidR="00ED0E7A" w:rsidRDefault="00ED0E7A" w:rsidP="00DD77B1">
            <w:pPr>
              <w:tabs>
                <w:tab w:val="right" w:pos="10080"/>
              </w:tabs>
            </w:pPr>
          </w:p>
        </w:tc>
        <w:tc>
          <w:tcPr>
            <w:tcW w:w="9558" w:type="dxa"/>
          </w:tcPr>
          <w:p w14:paraId="47901BDA" w14:textId="77777777" w:rsidR="00ED0E7A" w:rsidRDefault="00ED0E7A" w:rsidP="008017D6">
            <w:pPr>
              <w:tabs>
                <w:tab w:val="right" w:pos="10080"/>
              </w:tabs>
            </w:pPr>
            <w:r>
              <w:t>Name:</w:t>
            </w:r>
          </w:p>
        </w:tc>
      </w:tr>
      <w:tr w:rsidR="008017D6" w14:paraId="11C2FBDF" w14:textId="77777777" w:rsidTr="00DD77B1">
        <w:trPr>
          <w:trHeight w:val="294"/>
        </w:trPr>
        <w:tc>
          <w:tcPr>
            <w:tcW w:w="630" w:type="dxa"/>
            <w:vMerge/>
          </w:tcPr>
          <w:p w14:paraId="76892201" w14:textId="77777777" w:rsidR="008017D6" w:rsidRDefault="008017D6" w:rsidP="00DD77B1">
            <w:pPr>
              <w:tabs>
                <w:tab w:val="right" w:pos="10080"/>
              </w:tabs>
            </w:pPr>
          </w:p>
        </w:tc>
        <w:tc>
          <w:tcPr>
            <w:tcW w:w="9558" w:type="dxa"/>
          </w:tcPr>
          <w:p w14:paraId="05EA8A29" w14:textId="77777777" w:rsidR="008017D6" w:rsidRDefault="008017D6" w:rsidP="00DD77B1">
            <w:pPr>
              <w:tabs>
                <w:tab w:val="right" w:pos="10080"/>
              </w:tabs>
            </w:pPr>
            <w:r>
              <w:t>Title:</w:t>
            </w:r>
          </w:p>
        </w:tc>
      </w:tr>
      <w:tr w:rsidR="00ED0E7A" w14:paraId="14D99B84" w14:textId="77777777" w:rsidTr="00DD77B1">
        <w:trPr>
          <w:trHeight w:val="348"/>
        </w:trPr>
        <w:tc>
          <w:tcPr>
            <w:tcW w:w="630" w:type="dxa"/>
            <w:vMerge/>
          </w:tcPr>
          <w:p w14:paraId="00455D9A" w14:textId="77777777" w:rsidR="00ED0E7A" w:rsidRDefault="00ED0E7A" w:rsidP="00DD77B1">
            <w:pPr>
              <w:tabs>
                <w:tab w:val="right" w:pos="10080"/>
              </w:tabs>
            </w:pPr>
          </w:p>
        </w:tc>
        <w:tc>
          <w:tcPr>
            <w:tcW w:w="9558" w:type="dxa"/>
          </w:tcPr>
          <w:p w14:paraId="00248A48" w14:textId="77777777" w:rsidR="00ED0E7A" w:rsidRDefault="00ED0E7A" w:rsidP="00DD77B1">
            <w:pPr>
              <w:tabs>
                <w:tab w:val="right" w:pos="10080"/>
              </w:tabs>
            </w:pPr>
            <w:r>
              <w:t>Address:</w:t>
            </w:r>
          </w:p>
        </w:tc>
      </w:tr>
      <w:tr w:rsidR="00ED0E7A" w14:paraId="5AFC9203" w14:textId="77777777" w:rsidTr="00DD77B1">
        <w:trPr>
          <w:trHeight w:val="339"/>
        </w:trPr>
        <w:tc>
          <w:tcPr>
            <w:tcW w:w="630" w:type="dxa"/>
            <w:vMerge/>
          </w:tcPr>
          <w:p w14:paraId="7B2FD102" w14:textId="77777777" w:rsidR="00ED0E7A" w:rsidRDefault="00ED0E7A" w:rsidP="00DD77B1">
            <w:pPr>
              <w:tabs>
                <w:tab w:val="right" w:pos="10080"/>
              </w:tabs>
            </w:pPr>
          </w:p>
        </w:tc>
        <w:tc>
          <w:tcPr>
            <w:tcW w:w="9558" w:type="dxa"/>
          </w:tcPr>
          <w:p w14:paraId="74722B85" w14:textId="77777777" w:rsidR="00ED0E7A" w:rsidRDefault="00ED0E7A" w:rsidP="00DD77B1">
            <w:pPr>
              <w:tabs>
                <w:tab w:val="right" w:pos="10080"/>
              </w:tabs>
            </w:pPr>
            <w:r>
              <w:t>Email Address:</w:t>
            </w:r>
          </w:p>
        </w:tc>
      </w:tr>
    </w:tbl>
    <w:p w14:paraId="267A714E"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B003EC" w14:paraId="019325A0" w14:textId="77777777" w:rsidTr="00DD77B1">
        <w:tc>
          <w:tcPr>
            <w:tcW w:w="630" w:type="dxa"/>
            <w:vMerge w:val="restart"/>
            <w:vAlign w:val="center"/>
          </w:tcPr>
          <w:p w14:paraId="42598C9C" w14:textId="77777777" w:rsidR="00B003EC" w:rsidRDefault="00B003EC" w:rsidP="0078626C">
            <w:pPr>
              <w:tabs>
                <w:tab w:val="right" w:pos="10080"/>
              </w:tabs>
            </w:pPr>
            <w:r>
              <w:t>V</w:t>
            </w:r>
            <w:r w:rsidR="0078626C">
              <w:t>8</w:t>
            </w:r>
          </w:p>
        </w:tc>
        <w:tc>
          <w:tcPr>
            <w:tcW w:w="9558" w:type="dxa"/>
            <w:gridSpan w:val="3"/>
          </w:tcPr>
          <w:p w14:paraId="00741D42" w14:textId="77777777" w:rsidR="00B003EC" w:rsidRDefault="00B003EC" w:rsidP="00DD77B1">
            <w:pPr>
              <w:tabs>
                <w:tab w:val="right" w:pos="10080"/>
              </w:tabs>
              <w:jc w:val="center"/>
            </w:pPr>
            <w:r>
              <w:t>Telephone Number for Contact Person</w:t>
            </w:r>
          </w:p>
        </w:tc>
      </w:tr>
      <w:tr w:rsidR="00B003EC" w14:paraId="6E67C4E1" w14:textId="77777777" w:rsidTr="00DD77B1">
        <w:tc>
          <w:tcPr>
            <w:tcW w:w="630" w:type="dxa"/>
            <w:vMerge/>
          </w:tcPr>
          <w:p w14:paraId="05172AE5" w14:textId="77777777" w:rsidR="00B003EC" w:rsidRDefault="00B003EC" w:rsidP="00DD77B1">
            <w:pPr>
              <w:tabs>
                <w:tab w:val="right" w:pos="10080"/>
              </w:tabs>
            </w:pPr>
          </w:p>
        </w:tc>
        <w:tc>
          <w:tcPr>
            <w:tcW w:w="2160" w:type="dxa"/>
          </w:tcPr>
          <w:p w14:paraId="64D541E8" w14:textId="77777777" w:rsidR="00B003EC" w:rsidRDefault="00B003EC" w:rsidP="00DD77B1">
            <w:pPr>
              <w:tabs>
                <w:tab w:val="right" w:pos="10080"/>
              </w:tabs>
            </w:pPr>
            <w:r>
              <w:t xml:space="preserve">Area Code:  </w:t>
            </w:r>
          </w:p>
        </w:tc>
        <w:tc>
          <w:tcPr>
            <w:tcW w:w="4590" w:type="dxa"/>
          </w:tcPr>
          <w:p w14:paraId="644E4102" w14:textId="77777777" w:rsidR="00B003EC" w:rsidRDefault="00B003EC" w:rsidP="00DD77B1">
            <w:pPr>
              <w:tabs>
                <w:tab w:val="right" w:pos="10080"/>
              </w:tabs>
            </w:pPr>
            <w:r>
              <w:t xml:space="preserve">Number:  </w:t>
            </w:r>
          </w:p>
        </w:tc>
        <w:tc>
          <w:tcPr>
            <w:tcW w:w="2808" w:type="dxa"/>
          </w:tcPr>
          <w:p w14:paraId="2920E7C2" w14:textId="77777777" w:rsidR="00B003EC" w:rsidRDefault="00B003EC" w:rsidP="00DD77B1">
            <w:pPr>
              <w:tabs>
                <w:tab w:val="right" w:pos="10080"/>
              </w:tabs>
            </w:pPr>
            <w:r>
              <w:t xml:space="preserve">Extension:  </w:t>
            </w:r>
          </w:p>
        </w:tc>
      </w:tr>
    </w:tbl>
    <w:p w14:paraId="1DF8EFEA"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B003EC" w14:paraId="56CDBA34" w14:textId="77777777" w:rsidTr="00DD77B1">
        <w:tc>
          <w:tcPr>
            <w:tcW w:w="630" w:type="dxa"/>
            <w:vMerge w:val="restart"/>
            <w:vAlign w:val="center"/>
          </w:tcPr>
          <w:p w14:paraId="7218A75E" w14:textId="77777777" w:rsidR="00B003EC" w:rsidRDefault="00B003EC" w:rsidP="0078626C">
            <w:pPr>
              <w:tabs>
                <w:tab w:val="right" w:pos="10080"/>
              </w:tabs>
            </w:pPr>
            <w:r>
              <w:t>V</w:t>
            </w:r>
            <w:r w:rsidR="0078626C">
              <w:t>9</w:t>
            </w:r>
          </w:p>
        </w:tc>
        <w:tc>
          <w:tcPr>
            <w:tcW w:w="9558" w:type="dxa"/>
            <w:gridSpan w:val="3"/>
          </w:tcPr>
          <w:p w14:paraId="36D9A64D" w14:textId="77777777" w:rsidR="00B003EC" w:rsidRDefault="00B003EC" w:rsidP="00DD77B1">
            <w:pPr>
              <w:tabs>
                <w:tab w:val="right" w:pos="10080"/>
              </w:tabs>
              <w:jc w:val="center"/>
            </w:pPr>
            <w:r>
              <w:t>Facsimile Number for Contact Person</w:t>
            </w:r>
          </w:p>
        </w:tc>
      </w:tr>
      <w:tr w:rsidR="00B003EC" w14:paraId="207B982A" w14:textId="77777777" w:rsidTr="00DD77B1">
        <w:tc>
          <w:tcPr>
            <w:tcW w:w="630" w:type="dxa"/>
            <w:vMerge/>
          </w:tcPr>
          <w:p w14:paraId="2D6D3BC0" w14:textId="77777777" w:rsidR="00B003EC" w:rsidRDefault="00B003EC" w:rsidP="00DD77B1">
            <w:pPr>
              <w:tabs>
                <w:tab w:val="right" w:pos="10080"/>
              </w:tabs>
            </w:pPr>
          </w:p>
        </w:tc>
        <w:tc>
          <w:tcPr>
            <w:tcW w:w="2160" w:type="dxa"/>
          </w:tcPr>
          <w:p w14:paraId="529A0CF1" w14:textId="77777777" w:rsidR="00B003EC" w:rsidRDefault="00B003EC" w:rsidP="00DD77B1">
            <w:pPr>
              <w:tabs>
                <w:tab w:val="right" w:pos="10080"/>
              </w:tabs>
            </w:pPr>
            <w:r>
              <w:t xml:space="preserve">Area Code:  </w:t>
            </w:r>
          </w:p>
        </w:tc>
        <w:tc>
          <w:tcPr>
            <w:tcW w:w="4590" w:type="dxa"/>
          </w:tcPr>
          <w:p w14:paraId="7AEF4B5F" w14:textId="77777777" w:rsidR="00B003EC" w:rsidRDefault="00B003EC" w:rsidP="00DD77B1">
            <w:pPr>
              <w:tabs>
                <w:tab w:val="right" w:pos="10080"/>
              </w:tabs>
            </w:pPr>
            <w:r>
              <w:t xml:space="preserve">Number:  </w:t>
            </w:r>
          </w:p>
        </w:tc>
        <w:tc>
          <w:tcPr>
            <w:tcW w:w="2808" w:type="dxa"/>
          </w:tcPr>
          <w:p w14:paraId="492B62D6" w14:textId="77777777" w:rsidR="00B003EC" w:rsidRDefault="00B003EC" w:rsidP="00DD77B1">
            <w:pPr>
              <w:tabs>
                <w:tab w:val="right" w:pos="10080"/>
              </w:tabs>
            </w:pPr>
            <w:r>
              <w:t xml:space="preserve">Extension:  </w:t>
            </w:r>
          </w:p>
        </w:tc>
      </w:tr>
    </w:tbl>
    <w:p w14:paraId="408956BA"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4986"/>
        <w:gridCol w:w="4470"/>
      </w:tblGrid>
      <w:tr w:rsidR="00B003EC" w14:paraId="38DBF3DB" w14:textId="77777777" w:rsidTr="00DD77B1">
        <w:tc>
          <w:tcPr>
            <w:tcW w:w="630" w:type="dxa"/>
            <w:vMerge w:val="restart"/>
            <w:vAlign w:val="center"/>
          </w:tcPr>
          <w:p w14:paraId="6FD104BE" w14:textId="77777777" w:rsidR="00B003EC" w:rsidRDefault="00B003EC" w:rsidP="0078626C">
            <w:pPr>
              <w:tabs>
                <w:tab w:val="right" w:pos="10080"/>
              </w:tabs>
            </w:pPr>
            <w:r>
              <w:t>V1</w:t>
            </w:r>
            <w:r w:rsidR="0078626C">
              <w:t>0</w:t>
            </w:r>
          </w:p>
        </w:tc>
        <w:tc>
          <w:tcPr>
            <w:tcW w:w="9558" w:type="dxa"/>
            <w:gridSpan w:val="2"/>
          </w:tcPr>
          <w:p w14:paraId="40AFF1CC" w14:textId="77777777"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14:paraId="2A3B1CFF" w14:textId="77777777" w:rsidTr="00DD77B1">
        <w:trPr>
          <w:trHeight w:val="321"/>
        </w:trPr>
        <w:tc>
          <w:tcPr>
            <w:tcW w:w="630" w:type="dxa"/>
            <w:vMerge/>
          </w:tcPr>
          <w:p w14:paraId="6926DCBE" w14:textId="77777777" w:rsidR="00B003EC" w:rsidRDefault="00B003EC" w:rsidP="00DD77B1">
            <w:pPr>
              <w:tabs>
                <w:tab w:val="right" w:pos="10080"/>
              </w:tabs>
            </w:pPr>
          </w:p>
        </w:tc>
        <w:tc>
          <w:tcPr>
            <w:tcW w:w="5040" w:type="dxa"/>
          </w:tcPr>
          <w:p w14:paraId="12EF4A1B" w14:textId="77777777" w:rsidR="00B003EC" w:rsidRDefault="00B003EC" w:rsidP="00DD77B1">
            <w:pPr>
              <w:tabs>
                <w:tab w:val="right" w:pos="10080"/>
              </w:tabs>
            </w:pPr>
            <w:r>
              <w:t>Name:</w:t>
            </w:r>
          </w:p>
        </w:tc>
        <w:tc>
          <w:tcPr>
            <w:tcW w:w="4518" w:type="dxa"/>
          </w:tcPr>
          <w:p w14:paraId="00FAA290" w14:textId="77777777" w:rsidR="00B003EC" w:rsidRDefault="00B003EC" w:rsidP="00DD77B1">
            <w:pPr>
              <w:tabs>
                <w:tab w:val="right" w:pos="10080"/>
              </w:tabs>
            </w:pPr>
            <w:r>
              <w:t>Title:</w:t>
            </w:r>
          </w:p>
        </w:tc>
      </w:tr>
    </w:tbl>
    <w:p w14:paraId="38D41C55"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120"/>
        <w:gridCol w:w="2336"/>
      </w:tblGrid>
      <w:tr w:rsidR="00B003EC" w14:paraId="6A774125" w14:textId="77777777" w:rsidTr="00DD77B1">
        <w:tc>
          <w:tcPr>
            <w:tcW w:w="630" w:type="dxa"/>
            <w:vMerge w:val="restart"/>
            <w:vAlign w:val="center"/>
          </w:tcPr>
          <w:p w14:paraId="3C4FC8FA" w14:textId="77777777" w:rsidR="00B003EC" w:rsidRDefault="00B003EC" w:rsidP="0078626C">
            <w:pPr>
              <w:tabs>
                <w:tab w:val="right" w:pos="10080"/>
              </w:tabs>
            </w:pPr>
            <w:r>
              <w:t>V1</w:t>
            </w:r>
            <w:r w:rsidR="0078626C">
              <w:t>1</w:t>
            </w:r>
          </w:p>
        </w:tc>
        <w:tc>
          <w:tcPr>
            <w:tcW w:w="9558" w:type="dxa"/>
            <w:gridSpan w:val="2"/>
          </w:tcPr>
          <w:p w14:paraId="5BDDE3C1" w14:textId="77777777"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w:t>
            </w:r>
            <w:r w:rsidR="00D43113">
              <w:rPr>
                <w:b/>
                <w:i/>
              </w:rPr>
              <w:t>shall</w:t>
            </w:r>
            <w:r w:rsidRPr="00DD77B1">
              <w:rPr>
                <w:b/>
                <w:i/>
              </w:rPr>
              <w:t xml:space="preserve"> be </w:t>
            </w:r>
            <w:r w:rsidR="00AA7868">
              <w:rPr>
                <w:b/>
                <w:i/>
              </w:rPr>
              <w:t>legally authorized to bind the vendor per NRS 333.337</w:t>
            </w:r>
            <w:r w:rsidRPr="00DD77B1">
              <w:rPr>
                <w:b/>
                <w:i/>
              </w:rPr>
              <w:t>)</w:t>
            </w:r>
          </w:p>
        </w:tc>
      </w:tr>
      <w:tr w:rsidR="00B003EC" w14:paraId="70E53A6F" w14:textId="77777777" w:rsidTr="00DD77B1">
        <w:trPr>
          <w:trHeight w:val="321"/>
        </w:trPr>
        <w:tc>
          <w:tcPr>
            <w:tcW w:w="630" w:type="dxa"/>
            <w:vMerge/>
          </w:tcPr>
          <w:p w14:paraId="7C0B2711" w14:textId="77777777" w:rsidR="00B003EC" w:rsidRDefault="00B003EC" w:rsidP="00DD77B1">
            <w:pPr>
              <w:tabs>
                <w:tab w:val="right" w:pos="10080"/>
              </w:tabs>
            </w:pPr>
          </w:p>
        </w:tc>
        <w:tc>
          <w:tcPr>
            <w:tcW w:w="7200" w:type="dxa"/>
          </w:tcPr>
          <w:p w14:paraId="52E6B654" w14:textId="77777777" w:rsidR="00B003EC" w:rsidRDefault="00B003EC" w:rsidP="00DD77B1">
            <w:pPr>
              <w:tabs>
                <w:tab w:val="right" w:pos="10080"/>
              </w:tabs>
            </w:pPr>
            <w:r>
              <w:t>Signature:</w:t>
            </w:r>
          </w:p>
        </w:tc>
        <w:tc>
          <w:tcPr>
            <w:tcW w:w="2358" w:type="dxa"/>
          </w:tcPr>
          <w:p w14:paraId="77ED97CB" w14:textId="77777777" w:rsidR="00B003EC" w:rsidRDefault="00B003EC" w:rsidP="00DD77B1">
            <w:pPr>
              <w:tabs>
                <w:tab w:val="right" w:pos="10080"/>
              </w:tabs>
            </w:pPr>
            <w:r>
              <w:t>Date:</w:t>
            </w:r>
          </w:p>
        </w:tc>
      </w:tr>
    </w:tbl>
    <w:p w14:paraId="24FF9F8C" w14:textId="77777777" w:rsidR="0078626C" w:rsidRDefault="0078626C">
      <w:pPr>
        <w:tabs>
          <w:tab w:val="right" w:pos="10080"/>
        </w:tabs>
      </w:pPr>
      <w:r>
        <w:br w:type="page"/>
      </w:r>
    </w:p>
    <w:p w14:paraId="7D9894FF" w14:textId="77777777" w:rsidR="002E02FF" w:rsidRPr="005D2FB9" w:rsidRDefault="002E02FF" w:rsidP="005D2FB9">
      <w:pPr>
        <w:jc w:val="center"/>
        <w:rPr>
          <w:b/>
        </w:rPr>
      </w:pPr>
      <w:r w:rsidRPr="005D2FB9">
        <w:rPr>
          <w:b/>
        </w:rPr>
        <w:lastRenderedPageBreak/>
        <w:t>TABLE OF CONTENTS</w:t>
      </w:r>
    </w:p>
    <w:p w14:paraId="6199045A" w14:textId="77777777" w:rsidR="002E02FF" w:rsidRDefault="002E02FF" w:rsidP="008D24D6"/>
    <w:p w14:paraId="4648EB81" w14:textId="77777777" w:rsidR="002E02FF" w:rsidRPr="004250CF" w:rsidRDefault="002E02FF" w:rsidP="008D24D6">
      <w:pPr>
        <w:rPr>
          <w:sz w:val="20"/>
          <w:szCs w:val="20"/>
        </w:rPr>
      </w:pPr>
    </w:p>
    <w:p w14:paraId="4CE701B0" w14:textId="2571C65C" w:rsidR="00826F20" w:rsidRDefault="00CD7C92">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7529530" w:history="1">
        <w:r w:rsidR="00826F20" w:rsidRPr="006D7785">
          <w:rPr>
            <w:rStyle w:val="Hyperlink"/>
            <w:rFonts w:ascii="Times New Roman Bold" w:hAnsi="Times New Roman Bold"/>
            <w:noProof/>
          </w:rPr>
          <w:t>1.</w:t>
        </w:r>
        <w:r w:rsidR="00826F20">
          <w:rPr>
            <w:rFonts w:asciiTheme="minorHAnsi" w:eastAsiaTheme="minorEastAsia" w:hAnsiTheme="minorHAnsi" w:cstheme="minorBidi"/>
            <w:noProof/>
            <w:sz w:val="22"/>
            <w:szCs w:val="22"/>
          </w:rPr>
          <w:tab/>
        </w:r>
        <w:r w:rsidR="00826F20" w:rsidRPr="006D7785">
          <w:rPr>
            <w:rStyle w:val="Hyperlink"/>
            <w:noProof/>
          </w:rPr>
          <w:t>PROJECT OVERVIEW</w:t>
        </w:r>
        <w:r w:rsidR="00826F20">
          <w:rPr>
            <w:noProof/>
            <w:webHidden/>
          </w:rPr>
          <w:tab/>
        </w:r>
        <w:r w:rsidR="00826F20">
          <w:rPr>
            <w:noProof/>
            <w:webHidden/>
          </w:rPr>
          <w:fldChar w:fldCharType="begin"/>
        </w:r>
        <w:r w:rsidR="00826F20">
          <w:rPr>
            <w:noProof/>
            <w:webHidden/>
          </w:rPr>
          <w:instrText xml:space="preserve"> PAGEREF _Toc7529530 \h </w:instrText>
        </w:r>
        <w:r w:rsidR="00826F20">
          <w:rPr>
            <w:noProof/>
            <w:webHidden/>
          </w:rPr>
        </w:r>
        <w:r w:rsidR="00826F20">
          <w:rPr>
            <w:noProof/>
            <w:webHidden/>
          </w:rPr>
          <w:fldChar w:fldCharType="separate"/>
        </w:r>
        <w:r w:rsidR="00826F20">
          <w:rPr>
            <w:noProof/>
            <w:webHidden/>
          </w:rPr>
          <w:t>4</w:t>
        </w:r>
        <w:r w:rsidR="00826F20">
          <w:rPr>
            <w:noProof/>
            <w:webHidden/>
          </w:rPr>
          <w:fldChar w:fldCharType="end"/>
        </w:r>
      </w:hyperlink>
    </w:p>
    <w:p w14:paraId="55389307" w14:textId="02F0D013" w:rsidR="00826F20" w:rsidRDefault="009E1696">
      <w:pPr>
        <w:pStyle w:val="TOC1"/>
        <w:rPr>
          <w:rFonts w:asciiTheme="minorHAnsi" w:eastAsiaTheme="minorEastAsia" w:hAnsiTheme="minorHAnsi" w:cstheme="minorBidi"/>
          <w:noProof/>
          <w:sz w:val="22"/>
          <w:szCs w:val="22"/>
        </w:rPr>
      </w:pPr>
      <w:hyperlink w:anchor="_Toc7529531" w:history="1">
        <w:r w:rsidR="00826F20" w:rsidRPr="006D7785">
          <w:rPr>
            <w:rStyle w:val="Hyperlink"/>
            <w:rFonts w:ascii="Times New Roman Bold" w:hAnsi="Times New Roman Bold"/>
            <w:noProof/>
          </w:rPr>
          <w:t>2.</w:t>
        </w:r>
        <w:r w:rsidR="00826F20">
          <w:rPr>
            <w:rFonts w:asciiTheme="minorHAnsi" w:eastAsiaTheme="minorEastAsia" w:hAnsiTheme="minorHAnsi" w:cstheme="minorBidi"/>
            <w:noProof/>
            <w:sz w:val="22"/>
            <w:szCs w:val="22"/>
          </w:rPr>
          <w:tab/>
        </w:r>
        <w:r w:rsidR="00826F20" w:rsidRPr="006D7785">
          <w:rPr>
            <w:rStyle w:val="Hyperlink"/>
            <w:noProof/>
          </w:rPr>
          <w:t>SCOPE OF WORK</w:t>
        </w:r>
        <w:r w:rsidR="00826F20">
          <w:rPr>
            <w:noProof/>
            <w:webHidden/>
          </w:rPr>
          <w:tab/>
        </w:r>
        <w:r w:rsidR="00826F20">
          <w:rPr>
            <w:noProof/>
            <w:webHidden/>
          </w:rPr>
          <w:fldChar w:fldCharType="begin"/>
        </w:r>
        <w:r w:rsidR="00826F20">
          <w:rPr>
            <w:noProof/>
            <w:webHidden/>
          </w:rPr>
          <w:instrText xml:space="preserve"> PAGEREF _Toc7529531 \h </w:instrText>
        </w:r>
        <w:r w:rsidR="00826F20">
          <w:rPr>
            <w:noProof/>
            <w:webHidden/>
          </w:rPr>
        </w:r>
        <w:r w:rsidR="00826F20">
          <w:rPr>
            <w:noProof/>
            <w:webHidden/>
          </w:rPr>
          <w:fldChar w:fldCharType="separate"/>
        </w:r>
        <w:r w:rsidR="00826F20">
          <w:rPr>
            <w:noProof/>
            <w:webHidden/>
          </w:rPr>
          <w:t>4</w:t>
        </w:r>
        <w:r w:rsidR="00826F20">
          <w:rPr>
            <w:noProof/>
            <w:webHidden/>
          </w:rPr>
          <w:fldChar w:fldCharType="end"/>
        </w:r>
      </w:hyperlink>
    </w:p>
    <w:p w14:paraId="766D686E" w14:textId="6E4C14D1" w:rsidR="00826F20" w:rsidRDefault="009E1696">
      <w:pPr>
        <w:pStyle w:val="TOC1"/>
        <w:rPr>
          <w:rFonts w:asciiTheme="minorHAnsi" w:eastAsiaTheme="minorEastAsia" w:hAnsiTheme="minorHAnsi" w:cstheme="minorBidi"/>
          <w:noProof/>
          <w:sz w:val="22"/>
          <w:szCs w:val="22"/>
        </w:rPr>
      </w:pPr>
      <w:hyperlink w:anchor="_Toc7529532" w:history="1">
        <w:r w:rsidR="00826F20" w:rsidRPr="006D7785">
          <w:rPr>
            <w:rStyle w:val="Hyperlink"/>
            <w:rFonts w:ascii="Times New Roman Bold" w:hAnsi="Times New Roman Bold"/>
            <w:noProof/>
          </w:rPr>
          <w:t>3.</w:t>
        </w:r>
        <w:r w:rsidR="00826F20">
          <w:rPr>
            <w:rFonts w:asciiTheme="minorHAnsi" w:eastAsiaTheme="minorEastAsia" w:hAnsiTheme="minorHAnsi" w:cstheme="minorBidi"/>
            <w:noProof/>
            <w:sz w:val="22"/>
            <w:szCs w:val="22"/>
          </w:rPr>
          <w:tab/>
        </w:r>
        <w:r w:rsidR="00826F20" w:rsidRPr="006D7785">
          <w:rPr>
            <w:rStyle w:val="Hyperlink"/>
            <w:noProof/>
          </w:rPr>
          <w:t>COMPANY BACKGROUND AND REFERENCES</w:t>
        </w:r>
        <w:r w:rsidR="00826F20">
          <w:rPr>
            <w:noProof/>
            <w:webHidden/>
          </w:rPr>
          <w:tab/>
        </w:r>
        <w:r w:rsidR="00826F20">
          <w:rPr>
            <w:noProof/>
            <w:webHidden/>
          </w:rPr>
          <w:fldChar w:fldCharType="begin"/>
        </w:r>
        <w:r w:rsidR="00826F20">
          <w:rPr>
            <w:noProof/>
            <w:webHidden/>
          </w:rPr>
          <w:instrText xml:space="preserve"> PAGEREF _Toc7529532 \h </w:instrText>
        </w:r>
        <w:r w:rsidR="00826F20">
          <w:rPr>
            <w:noProof/>
            <w:webHidden/>
          </w:rPr>
        </w:r>
        <w:r w:rsidR="00826F20">
          <w:rPr>
            <w:noProof/>
            <w:webHidden/>
          </w:rPr>
          <w:fldChar w:fldCharType="separate"/>
        </w:r>
        <w:r w:rsidR="00826F20">
          <w:rPr>
            <w:noProof/>
            <w:webHidden/>
          </w:rPr>
          <w:t>6</w:t>
        </w:r>
        <w:r w:rsidR="00826F20">
          <w:rPr>
            <w:noProof/>
            <w:webHidden/>
          </w:rPr>
          <w:fldChar w:fldCharType="end"/>
        </w:r>
      </w:hyperlink>
    </w:p>
    <w:p w14:paraId="5E4C2B96" w14:textId="171C2CF3" w:rsidR="00826F20" w:rsidRDefault="009E1696">
      <w:pPr>
        <w:pStyle w:val="TOC1"/>
        <w:rPr>
          <w:rFonts w:asciiTheme="minorHAnsi" w:eastAsiaTheme="minorEastAsia" w:hAnsiTheme="minorHAnsi" w:cstheme="minorBidi"/>
          <w:noProof/>
          <w:sz w:val="22"/>
          <w:szCs w:val="22"/>
        </w:rPr>
      </w:pPr>
      <w:hyperlink w:anchor="_Toc7529533" w:history="1">
        <w:r w:rsidR="00826F20" w:rsidRPr="006D7785">
          <w:rPr>
            <w:rStyle w:val="Hyperlink"/>
            <w:rFonts w:ascii="Times New Roman Bold" w:hAnsi="Times New Roman Bold"/>
            <w:noProof/>
          </w:rPr>
          <w:t>4.</w:t>
        </w:r>
        <w:r w:rsidR="00826F20">
          <w:rPr>
            <w:rFonts w:asciiTheme="minorHAnsi" w:eastAsiaTheme="minorEastAsia" w:hAnsiTheme="minorHAnsi" w:cstheme="minorBidi"/>
            <w:noProof/>
            <w:sz w:val="22"/>
            <w:szCs w:val="22"/>
          </w:rPr>
          <w:tab/>
        </w:r>
        <w:r w:rsidR="00826F20" w:rsidRPr="006D7785">
          <w:rPr>
            <w:rStyle w:val="Hyperlink"/>
            <w:noProof/>
          </w:rPr>
          <w:t>COST</w:t>
        </w:r>
        <w:r w:rsidR="00826F20">
          <w:rPr>
            <w:noProof/>
            <w:webHidden/>
          </w:rPr>
          <w:tab/>
        </w:r>
        <w:r w:rsidR="00826F20">
          <w:rPr>
            <w:noProof/>
            <w:webHidden/>
          </w:rPr>
          <w:fldChar w:fldCharType="begin"/>
        </w:r>
        <w:r w:rsidR="00826F20">
          <w:rPr>
            <w:noProof/>
            <w:webHidden/>
          </w:rPr>
          <w:instrText xml:space="preserve"> PAGEREF _Toc7529533 \h </w:instrText>
        </w:r>
        <w:r w:rsidR="00826F20">
          <w:rPr>
            <w:noProof/>
            <w:webHidden/>
          </w:rPr>
        </w:r>
        <w:r w:rsidR="00826F20">
          <w:rPr>
            <w:noProof/>
            <w:webHidden/>
          </w:rPr>
          <w:fldChar w:fldCharType="separate"/>
        </w:r>
        <w:r w:rsidR="00826F20">
          <w:rPr>
            <w:noProof/>
            <w:webHidden/>
          </w:rPr>
          <w:t>10</w:t>
        </w:r>
        <w:r w:rsidR="00826F20">
          <w:rPr>
            <w:noProof/>
            <w:webHidden/>
          </w:rPr>
          <w:fldChar w:fldCharType="end"/>
        </w:r>
      </w:hyperlink>
    </w:p>
    <w:p w14:paraId="2B30FB6D" w14:textId="3C9BB7B6" w:rsidR="00826F20" w:rsidRDefault="009E1696">
      <w:pPr>
        <w:pStyle w:val="TOC1"/>
        <w:rPr>
          <w:rFonts w:asciiTheme="minorHAnsi" w:eastAsiaTheme="minorEastAsia" w:hAnsiTheme="minorHAnsi" w:cstheme="minorBidi"/>
          <w:noProof/>
          <w:sz w:val="22"/>
          <w:szCs w:val="22"/>
        </w:rPr>
      </w:pPr>
      <w:hyperlink w:anchor="_Toc7529534" w:history="1">
        <w:r w:rsidR="00826F20" w:rsidRPr="006D7785">
          <w:rPr>
            <w:rStyle w:val="Hyperlink"/>
            <w:rFonts w:ascii="Times New Roman Bold" w:hAnsi="Times New Roman Bold"/>
            <w:noProof/>
          </w:rPr>
          <w:t>5.</w:t>
        </w:r>
        <w:r w:rsidR="00826F20">
          <w:rPr>
            <w:rFonts w:asciiTheme="minorHAnsi" w:eastAsiaTheme="minorEastAsia" w:hAnsiTheme="minorHAnsi" w:cstheme="minorBidi"/>
            <w:noProof/>
            <w:sz w:val="22"/>
            <w:szCs w:val="22"/>
          </w:rPr>
          <w:tab/>
        </w:r>
        <w:r w:rsidR="00826F20" w:rsidRPr="006D7785">
          <w:rPr>
            <w:rStyle w:val="Hyperlink"/>
            <w:noProof/>
          </w:rPr>
          <w:t>FINANCIAL</w:t>
        </w:r>
        <w:r w:rsidR="00826F20">
          <w:rPr>
            <w:noProof/>
            <w:webHidden/>
          </w:rPr>
          <w:tab/>
        </w:r>
        <w:r w:rsidR="00826F20">
          <w:rPr>
            <w:noProof/>
            <w:webHidden/>
          </w:rPr>
          <w:fldChar w:fldCharType="begin"/>
        </w:r>
        <w:r w:rsidR="00826F20">
          <w:rPr>
            <w:noProof/>
            <w:webHidden/>
          </w:rPr>
          <w:instrText xml:space="preserve"> PAGEREF _Toc7529534 \h </w:instrText>
        </w:r>
        <w:r w:rsidR="00826F20">
          <w:rPr>
            <w:noProof/>
            <w:webHidden/>
          </w:rPr>
        </w:r>
        <w:r w:rsidR="00826F20">
          <w:rPr>
            <w:noProof/>
            <w:webHidden/>
          </w:rPr>
          <w:fldChar w:fldCharType="separate"/>
        </w:r>
        <w:r w:rsidR="00826F20">
          <w:rPr>
            <w:noProof/>
            <w:webHidden/>
          </w:rPr>
          <w:t>10</w:t>
        </w:r>
        <w:r w:rsidR="00826F20">
          <w:rPr>
            <w:noProof/>
            <w:webHidden/>
          </w:rPr>
          <w:fldChar w:fldCharType="end"/>
        </w:r>
      </w:hyperlink>
    </w:p>
    <w:p w14:paraId="112A4796" w14:textId="4D2E9315" w:rsidR="00826F20" w:rsidRDefault="009E1696">
      <w:pPr>
        <w:pStyle w:val="TOC1"/>
        <w:rPr>
          <w:rFonts w:asciiTheme="minorHAnsi" w:eastAsiaTheme="minorEastAsia" w:hAnsiTheme="minorHAnsi" w:cstheme="minorBidi"/>
          <w:noProof/>
          <w:sz w:val="22"/>
          <w:szCs w:val="22"/>
        </w:rPr>
      </w:pPr>
      <w:hyperlink w:anchor="_Toc7529535" w:history="1">
        <w:r w:rsidR="00826F20" w:rsidRPr="006D7785">
          <w:rPr>
            <w:rStyle w:val="Hyperlink"/>
            <w:rFonts w:ascii="Times New Roman Bold" w:hAnsi="Times New Roman Bold"/>
            <w:noProof/>
          </w:rPr>
          <w:t>6.</w:t>
        </w:r>
        <w:r w:rsidR="00826F20">
          <w:rPr>
            <w:rFonts w:asciiTheme="minorHAnsi" w:eastAsiaTheme="minorEastAsia" w:hAnsiTheme="minorHAnsi" w:cstheme="minorBidi"/>
            <w:noProof/>
            <w:sz w:val="22"/>
            <w:szCs w:val="22"/>
          </w:rPr>
          <w:tab/>
        </w:r>
        <w:r w:rsidR="00826F20" w:rsidRPr="006D7785">
          <w:rPr>
            <w:rStyle w:val="Hyperlink"/>
            <w:noProof/>
          </w:rPr>
          <w:t>WRITTEN QUESTIONS AND ANSWERS</w:t>
        </w:r>
        <w:r w:rsidR="00826F20">
          <w:rPr>
            <w:noProof/>
            <w:webHidden/>
          </w:rPr>
          <w:tab/>
        </w:r>
        <w:r w:rsidR="00826F20">
          <w:rPr>
            <w:noProof/>
            <w:webHidden/>
          </w:rPr>
          <w:fldChar w:fldCharType="begin"/>
        </w:r>
        <w:r w:rsidR="00826F20">
          <w:rPr>
            <w:noProof/>
            <w:webHidden/>
          </w:rPr>
          <w:instrText xml:space="preserve"> PAGEREF _Toc7529535 \h </w:instrText>
        </w:r>
        <w:r w:rsidR="00826F20">
          <w:rPr>
            <w:noProof/>
            <w:webHidden/>
          </w:rPr>
        </w:r>
        <w:r w:rsidR="00826F20">
          <w:rPr>
            <w:noProof/>
            <w:webHidden/>
          </w:rPr>
          <w:fldChar w:fldCharType="separate"/>
        </w:r>
        <w:r w:rsidR="00826F20">
          <w:rPr>
            <w:noProof/>
            <w:webHidden/>
          </w:rPr>
          <w:t>11</w:t>
        </w:r>
        <w:r w:rsidR="00826F20">
          <w:rPr>
            <w:noProof/>
            <w:webHidden/>
          </w:rPr>
          <w:fldChar w:fldCharType="end"/>
        </w:r>
      </w:hyperlink>
    </w:p>
    <w:p w14:paraId="1E0907CE" w14:textId="4BDB9D70" w:rsidR="00826F20" w:rsidRDefault="009E1696">
      <w:pPr>
        <w:pStyle w:val="TOC1"/>
        <w:rPr>
          <w:rFonts w:asciiTheme="minorHAnsi" w:eastAsiaTheme="minorEastAsia" w:hAnsiTheme="minorHAnsi" w:cstheme="minorBidi"/>
          <w:noProof/>
          <w:sz w:val="22"/>
          <w:szCs w:val="22"/>
        </w:rPr>
      </w:pPr>
      <w:hyperlink w:anchor="_Toc7529536" w:history="1">
        <w:r w:rsidR="00826F20" w:rsidRPr="006D7785">
          <w:rPr>
            <w:rStyle w:val="Hyperlink"/>
            <w:rFonts w:ascii="Times New Roman Bold" w:hAnsi="Times New Roman Bold"/>
            <w:bCs/>
            <w:noProof/>
          </w:rPr>
          <w:t>7.</w:t>
        </w:r>
        <w:r w:rsidR="00826F20">
          <w:rPr>
            <w:rFonts w:asciiTheme="minorHAnsi" w:eastAsiaTheme="minorEastAsia" w:hAnsiTheme="minorHAnsi" w:cstheme="minorBidi"/>
            <w:noProof/>
            <w:sz w:val="22"/>
            <w:szCs w:val="22"/>
          </w:rPr>
          <w:tab/>
        </w:r>
        <w:r w:rsidR="00826F20" w:rsidRPr="006D7785">
          <w:rPr>
            <w:rStyle w:val="Hyperlink"/>
            <w:noProof/>
          </w:rPr>
          <w:t>RFP TIMELINE</w:t>
        </w:r>
        <w:r w:rsidR="00826F20">
          <w:rPr>
            <w:noProof/>
            <w:webHidden/>
          </w:rPr>
          <w:tab/>
        </w:r>
        <w:r w:rsidR="00826F20">
          <w:rPr>
            <w:noProof/>
            <w:webHidden/>
          </w:rPr>
          <w:fldChar w:fldCharType="begin"/>
        </w:r>
        <w:r w:rsidR="00826F20">
          <w:rPr>
            <w:noProof/>
            <w:webHidden/>
          </w:rPr>
          <w:instrText xml:space="preserve"> PAGEREF _Toc7529536 \h </w:instrText>
        </w:r>
        <w:r w:rsidR="00826F20">
          <w:rPr>
            <w:noProof/>
            <w:webHidden/>
          </w:rPr>
        </w:r>
        <w:r w:rsidR="00826F20">
          <w:rPr>
            <w:noProof/>
            <w:webHidden/>
          </w:rPr>
          <w:fldChar w:fldCharType="separate"/>
        </w:r>
        <w:r w:rsidR="00826F20">
          <w:rPr>
            <w:noProof/>
            <w:webHidden/>
          </w:rPr>
          <w:t>12</w:t>
        </w:r>
        <w:r w:rsidR="00826F20">
          <w:rPr>
            <w:noProof/>
            <w:webHidden/>
          </w:rPr>
          <w:fldChar w:fldCharType="end"/>
        </w:r>
      </w:hyperlink>
    </w:p>
    <w:p w14:paraId="5B7D3A28" w14:textId="19E36B5A" w:rsidR="00826F20" w:rsidRDefault="009E1696">
      <w:pPr>
        <w:pStyle w:val="TOC1"/>
        <w:rPr>
          <w:rFonts w:asciiTheme="minorHAnsi" w:eastAsiaTheme="minorEastAsia" w:hAnsiTheme="minorHAnsi" w:cstheme="minorBidi"/>
          <w:noProof/>
          <w:sz w:val="22"/>
          <w:szCs w:val="22"/>
        </w:rPr>
      </w:pPr>
      <w:hyperlink w:anchor="_Toc7529537" w:history="1">
        <w:r w:rsidR="00826F20" w:rsidRPr="006D7785">
          <w:rPr>
            <w:rStyle w:val="Hyperlink"/>
            <w:rFonts w:ascii="Times New Roman Bold" w:hAnsi="Times New Roman Bold"/>
            <w:bCs/>
            <w:noProof/>
          </w:rPr>
          <w:t>8.</w:t>
        </w:r>
        <w:r w:rsidR="00826F20">
          <w:rPr>
            <w:rFonts w:asciiTheme="minorHAnsi" w:eastAsiaTheme="minorEastAsia" w:hAnsiTheme="minorHAnsi" w:cstheme="minorBidi"/>
            <w:noProof/>
            <w:sz w:val="22"/>
            <w:szCs w:val="22"/>
          </w:rPr>
          <w:tab/>
        </w:r>
        <w:r w:rsidR="00826F20" w:rsidRPr="006D7785">
          <w:rPr>
            <w:rStyle w:val="Hyperlink"/>
            <w:noProof/>
          </w:rPr>
          <w:t>PROPOSAL SUBMISSION REQUIREMENTS, FORMAT AND CONTENT</w:t>
        </w:r>
        <w:r w:rsidR="00826F20">
          <w:rPr>
            <w:noProof/>
            <w:webHidden/>
          </w:rPr>
          <w:tab/>
        </w:r>
        <w:r w:rsidR="00826F20">
          <w:rPr>
            <w:noProof/>
            <w:webHidden/>
          </w:rPr>
          <w:fldChar w:fldCharType="begin"/>
        </w:r>
        <w:r w:rsidR="00826F20">
          <w:rPr>
            <w:noProof/>
            <w:webHidden/>
          </w:rPr>
          <w:instrText xml:space="preserve"> PAGEREF _Toc7529537 \h </w:instrText>
        </w:r>
        <w:r w:rsidR="00826F20">
          <w:rPr>
            <w:noProof/>
            <w:webHidden/>
          </w:rPr>
        </w:r>
        <w:r w:rsidR="00826F20">
          <w:rPr>
            <w:noProof/>
            <w:webHidden/>
          </w:rPr>
          <w:fldChar w:fldCharType="separate"/>
        </w:r>
        <w:r w:rsidR="00826F20">
          <w:rPr>
            <w:noProof/>
            <w:webHidden/>
          </w:rPr>
          <w:t>12</w:t>
        </w:r>
        <w:r w:rsidR="00826F20">
          <w:rPr>
            <w:noProof/>
            <w:webHidden/>
          </w:rPr>
          <w:fldChar w:fldCharType="end"/>
        </w:r>
      </w:hyperlink>
    </w:p>
    <w:p w14:paraId="6E2D05F1" w14:textId="654DA381" w:rsidR="00826F20" w:rsidRDefault="009E1696">
      <w:pPr>
        <w:pStyle w:val="TOC1"/>
        <w:rPr>
          <w:rFonts w:asciiTheme="minorHAnsi" w:eastAsiaTheme="minorEastAsia" w:hAnsiTheme="minorHAnsi" w:cstheme="minorBidi"/>
          <w:noProof/>
          <w:sz w:val="22"/>
          <w:szCs w:val="22"/>
        </w:rPr>
      </w:pPr>
      <w:hyperlink w:anchor="_Toc7529538" w:history="1">
        <w:r w:rsidR="00826F20" w:rsidRPr="006D7785">
          <w:rPr>
            <w:rStyle w:val="Hyperlink"/>
            <w:rFonts w:ascii="Times New Roman Bold" w:hAnsi="Times New Roman Bold"/>
            <w:noProof/>
          </w:rPr>
          <w:t>9.</w:t>
        </w:r>
        <w:r w:rsidR="00826F20">
          <w:rPr>
            <w:rFonts w:asciiTheme="minorHAnsi" w:eastAsiaTheme="minorEastAsia" w:hAnsiTheme="minorHAnsi" w:cstheme="minorBidi"/>
            <w:noProof/>
            <w:sz w:val="22"/>
            <w:szCs w:val="22"/>
          </w:rPr>
          <w:tab/>
        </w:r>
        <w:r w:rsidR="00826F20" w:rsidRPr="006D7785">
          <w:rPr>
            <w:rStyle w:val="Hyperlink"/>
            <w:noProof/>
          </w:rPr>
          <w:t>PROPOSAL EVALUATION AND AWARD PROCESS</w:t>
        </w:r>
        <w:r w:rsidR="00826F20">
          <w:rPr>
            <w:noProof/>
            <w:webHidden/>
          </w:rPr>
          <w:tab/>
        </w:r>
        <w:r w:rsidR="00826F20">
          <w:rPr>
            <w:noProof/>
            <w:webHidden/>
          </w:rPr>
          <w:fldChar w:fldCharType="begin"/>
        </w:r>
        <w:r w:rsidR="00826F20">
          <w:rPr>
            <w:noProof/>
            <w:webHidden/>
          </w:rPr>
          <w:instrText xml:space="preserve"> PAGEREF _Toc7529538 \h </w:instrText>
        </w:r>
        <w:r w:rsidR="00826F20">
          <w:rPr>
            <w:noProof/>
            <w:webHidden/>
          </w:rPr>
        </w:r>
        <w:r w:rsidR="00826F20">
          <w:rPr>
            <w:noProof/>
            <w:webHidden/>
          </w:rPr>
          <w:fldChar w:fldCharType="separate"/>
        </w:r>
        <w:r w:rsidR="00826F20">
          <w:rPr>
            <w:noProof/>
            <w:webHidden/>
          </w:rPr>
          <w:t>18</w:t>
        </w:r>
        <w:r w:rsidR="00826F20">
          <w:rPr>
            <w:noProof/>
            <w:webHidden/>
          </w:rPr>
          <w:fldChar w:fldCharType="end"/>
        </w:r>
      </w:hyperlink>
    </w:p>
    <w:p w14:paraId="5049E097" w14:textId="52D9B755" w:rsidR="00826F20" w:rsidRDefault="009E1696">
      <w:pPr>
        <w:pStyle w:val="TOC1"/>
        <w:rPr>
          <w:rFonts w:asciiTheme="minorHAnsi" w:eastAsiaTheme="minorEastAsia" w:hAnsiTheme="minorHAnsi" w:cstheme="minorBidi"/>
          <w:noProof/>
          <w:sz w:val="22"/>
          <w:szCs w:val="22"/>
        </w:rPr>
      </w:pPr>
      <w:hyperlink w:anchor="_Toc7529539" w:history="1">
        <w:r w:rsidR="00826F20" w:rsidRPr="006D7785">
          <w:rPr>
            <w:rStyle w:val="Hyperlink"/>
            <w:rFonts w:ascii="Times New Roman Bold" w:hAnsi="Times New Roman Bold"/>
            <w:noProof/>
          </w:rPr>
          <w:t>10.</w:t>
        </w:r>
        <w:r w:rsidR="00826F20">
          <w:rPr>
            <w:rFonts w:asciiTheme="minorHAnsi" w:eastAsiaTheme="minorEastAsia" w:hAnsiTheme="minorHAnsi" w:cstheme="minorBidi"/>
            <w:noProof/>
            <w:sz w:val="22"/>
            <w:szCs w:val="22"/>
          </w:rPr>
          <w:tab/>
        </w:r>
        <w:r w:rsidR="00826F20" w:rsidRPr="006D7785">
          <w:rPr>
            <w:rStyle w:val="Hyperlink"/>
            <w:noProof/>
          </w:rPr>
          <w:t>TERMS AND CONDITIONS</w:t>
        </w:r>
        <w:r w:rsidR="00826F20">
          <w:rPr>
            <w:noProof/>
            <w:webHidden/>
          </w:rPr>
          <w:tab/>
        </w:r>
        <w:r w:rsidR="00826F20">
          <w:rPr>
            <w:noProof/>
            <w:webHidden/>
          </w:rPr>
          <w:fldChar w:fldCharType="begin"/>
        </w:r>
        <w:r w:rsidR="00826F20">
          <w:rPr>
            <w:noProof/>
            <w:webHidden/>
          </w:rPr>
          <w:instrText xml:space="preserve"> PAGEREF _Toc7529539 \h </w:instrText>
        </w:r>
        <w:r w:rsidR="00826F20">
          <w:rPr>
            <w:noProof/>
            <w:webHidden/>
          </w:rPr>
        </w:r>
        <w:r w:rsidR="00826F20">
          <w:rPr>
            <w:noProof/>
            <w:webHidden/>
          </w:rPr>
          <w:fldChar w:fldCharType="separate"/>
        </w:r>
        <w:r w:rsidR="00826F20">
          <w:rPr>
            <w:noProof/>
            <w:webHidden/>
          </w:rPr>
          <w:t>19</w:t>
        </w:r>
        <w:r w:rsidR="00826F20">
          <w:rPr>
            <w:noProof/>
            <w:webHidden/>
          </w:rPr>
          <w:fldChar w:fldCharType="end"/>
        </w:r>
      </w:hyperlink>
    </w:p>
    <w:p w14:paraId="3D39EC61" w14:textId="43D81707" w:rsidR="00826F20" w:rsidRDefault="009E1696">
      <w:pPr>
        <w:pStyle w:val="TOC1"/>
        <w:rPr>
          <w:rFonts w:asciiTheme="minorHAnsi" w:eastAsiaTheme="minorEastAsia" w:hAnsiTheme="minorHAnsi" w:cstheme="minorBidi"/>
          <w:noProof/>
          <w:sz w:val="22"/>
          <w:szCs w:val="22"/>
        </w:rPr>
      </w:pPr>
      <w:hyperlink w:anchor="_Toc7529540" w:history="1">
        <w:r w:rsidR="00826F20" w:rsidRPr="006D7785">
          <w:rPr>
            <w:rStyle w:val="Hyperlink"/>
            <w:rFonts w:ascii="Times New Roman Bold" w:hAnsi="Times New Roman Bold"/>
            <w:bCs/>
            <w:noProof/>
          </w:rPr>
          <w:t>11.</w:t>
        </w:r>
        <w:r w:rsidR="00826F20">
          <w:rPr>
            <w:rFonts w:asciiTheme="minorHAnsi" w:eastAsiaTheme="minorEastAsia" w:hAnsiTheme="minorHAnsi" w:cstheme="minorBidi"/>
            <w:noProof/>
            <w:sz w:val="22"/>
            <w:szCs w:val="22"/>
          </w:rPr>
          <w:tab/>
        </w:r>
        <w:r w:rsidR="00826F20" w:rsidRPr="006D7785">
          <w:rPr>
            <w:rStyle w:val="Hyperlink"/>
            <w:noProof/>
          </w:rPr>
          <w:t>SUBMISSION CHECKLIST</w:t>
        </w:r>
        <w:r w:rsidR="00826F20">
          <w:rPr>
            <w:noProof/>
            <w:webHidden/>
          </w:rPr>
          <w:tab/>
        </w:r>
        <w:r w:rsidR="00826F20">
          <w:rPr>
            <w:noProof/>
            <w:webHidden/>
          </w:rPr>
          <w:fldChar w:fldCharType="begin"/>
        </w:r>
        <w:r w:rsidR="00826F20">
          <w:rPr>
            <w:noProof/>
            <w:webHidden/>
          </w:rPr>
          <w:instrText xml:space="preserve"> PAGEREF _Toc7529540 \h </w:instrText>
        </w:r>
        <w:r w:rsidR="00826F20">
          <w:rPr>
            <w:noProof/>
            <w:webHidden/>
          </w:rPr>
        </w:r>
        <w:r w:rsidR="00826F20">
          <w:rPr>
            <w:noProof/>
            <w:webHidden/>
          </w:rPr>
          <w:fldChar w:fldCharType="separate"/>
        </w:r>
        <w:r w:rsidR="00826F20">
          <w:rPr>
            <w:noProof/>
            <w:webHidden/>
          </w:rPr>
          <w:t>25</w:t>
        </w:r>
        <w:r w:rsidR="00826F20">
          <w:rPr>
            <w:noProof/>
            <w:webHidden/>
          </w:rPr>
          <w:fldChar w:fldCharType="end"/>
        </w:r>
      </w:hyperlink>
    </w:p>
    <w:p w14:paraId="722E11D0" w14:textId="69DEA4D4" w:rsidR="00826F20" w:rsidRDefault="009E1696">
      <w:pPr>
        <w:pStyle w:val="TOC1"/>
        <w:rPr>
          <w:rFonts w:asciiTheme="minorHAnsi" w:eastAsiaTheme="minorEastAsia" w:hAnsiTheme="minorHAnsi" w:cstheme="minorBidi"/>
          <w:noProof/>
          <w:sz w:val="22"/>
          <w:szCs w:val="22"/>
        </w:rPr>
      </w:pPr>
      <w:hyperlink w:anchor="_Toc7529541" w:history="1">
        <w:r w:rsidR="00826F20" w:rsidRPr="006D7785">
          <w:rPr>
            <w:rStyle w:val="Hyperlink"/>
            <w:noProof/>
          </w:rPr>
          <w:t>ATTACHMENT A – CONFIDENTIALITY AND CERTIFICATION OF INDEMNIFICATION</w:t>
        </w:r>
        <w:r w:rsidR="00826F20">
          <w:rPr>
            <w:noProof/>
            <w:webHidden/>
          </w:rPr>
          <w:tab/>
        </w:r>
        <w:r w:rsidR="00826F20">
          <w:rPr>
            <w:noProof/>
            <w:webHidden/>
          </w:rPr>
          <w:fldChar w:fldCharType="begin"/>
        </w:r>
        <w:r w:rsidR="00826F20">
          <w:rPr>
            <w:noProof/>
            <w:webHidden/>
          </w:rPr>
          <w:instrText xml:space="preserve"> PAGEREF _Toc7529541 \h </w:instrText>
        </w:r>
        <w:r w:rsidR="00826F20">
          <w:rPr>
            <w:noProof/>
            <w:webHidden/>
          </w:rPr>
        </w:r>
        <w:r w:rsidR="00826F20">
          <w:rPr>
            <w:noProof/>
            <w:webHidden/>
          </w:rPr>
          <w:fldChar w:fldCharType="separate"/>
        </w:r>
        <w:r w:rsidR="00826F20">
          <w:rPr>
            <w:noProof/>
            <w:webHidden/>
          </w:rPr>
          <w:t>26</w:t>
        </w:r>
        <w:r w:rsidR="00826F20">
          <w:rPr>
            <w:noProof/>
            <w:webHidden/>
          </w:rPr>
          <w:fldChar w:fldCharType="end"/>
        </w:r>
      </w:hyperlink>
    </w:p>
    <w:p w14:paraId="6C6E4AD3" w14:textId="7B7CA88B" w:rsidR="00826F20" w:rsidRDefault="009E1696">
      <w:pPr>
        <w:pStyle w:val="TOC1"/>
        <w:rPr>
          <w:rFonts w:asciiTheme="minorHAnsi" w:eastAsiaTheme="minorEastAsia" w:hAnsiTheme="minorHAnsi" w:cstheme="minorBidi"/>
          <w:noProof/>
          <w:sz w:val="22"/>
          <w:szCs w:val="22"/>
        </w:rPr>
      </w:pPr>
      <w:hyperlink w:anchor="_Toc7529542" w:history="1">
        <w:r w:rsidR="00826F20" w:rsidRPr="006D7785">
          <w:rPr>
            <w:rStyle w:val="Hyperlink"/>
            <w:noProof/>
          </w:rPr>
          <w:t>ATTACHMENT B – VENDOR CERTIFICATIONS</w:t>
        </w:r>
        <w:r w:rsidR="00826F20">
          <w:rPr>
            <w:noProof/>
            <w:webHidden/>
          </w:rPr>
          <w:tab/>
        </w:r>
        <w:r w:rsidR="00826F20">
          <w:rPr>
            <w:noProof/>
            <w:webHidden/>
          </w:rPr>
          <w:fldChar w:fldCharType="begin"/>
        </w:r>
        <w:r w:rsidR="00826F20">
          <w:rPr>
            <w:noProof/>
            <w:webHidden/>
          </w:rPr>
          <w:instrText xml:space="preserve"> PAGEREF _Toc7529542 \h </w:instrText>
        </w:r>
        <w:r w:rsidR="00826F20">
          <w:rPr>
            <w:noProof/>
            <w:webHidden/>
          </w:rPr>
        </w:r>
        <w:r w:rsidR="00826F20">
          <w:rPr>
            <w:noProof/>
            <w:webHidden/>
          </w:rPr>
          <w:fldChar w:fldCharType="separate"/>
        </w:r>
        <w:r w:rsidR="00826F20">
          <w:rPr>
            <w:noProof/>
            <w:webHidden/>
          </w:rPr>
          <w:t>27</w:t>
        </w:r>
        <w:r w:rsidR="00826F20">
          <w:rPr>
            <w:noProof/>
            <w:webHidden/>
          </w:rPr>
          <w:fldChar w:fldCharType="end"/>
        </w:r>
      </w:hyperlink>
    </w:p>
    <w:p w14:paraId="5E398101" w14:textId="235C014C" w:rsidR="00826F20" w:rsidRDefault="009E1696">
      <w:pPr>
        <w:pStyle w:val="TOC1"/>
        <w:rPr>
          <w:rFonts w:asciiTheme="minorHAnsi" w:eastAsiaTheme="minorEastAsia" w:hAnsiTheme="minorHAnsi" w:cstheme="minorBidi"/>
          <w:noProof/>
          <w:sz w:val="22"/>
          <w:szCs w:val="22"/>
        </w:rPr>
      </w:pPr>
      <w:hyperlink w:anchor="_Toc7529543" w:history="1">
        <w:r w:rsidR="00826F20" w:rsidRPr="006D7785">
          <w:rPr>
            <w:rStyle w:val="Hyperlink"/>
            <w:noProof/>
          </w:rPr>
          <w:t>ATTACHMENT C – CONTRACT FORM</w:t>
        </w:r>
        <w:r w:rsidR="00826F20">
          <w:rPr>
            <w:noProof/>
            <w:webHidden/>
          </w:rPr>
          <w:tab/>
        </w:r>
        <w:r w:rsidR="00826F20">
          <w:rPr>
            <w:noProof/>
            <w:webHidden/>
          </w:rPr>
          <w:fldChar w:fldCharType="begin"/>
        </w:r>
        <w:r w:rsidR="00826F20">
          <w:rPr>
            <w:noProof/>
            <w:webHidden/>
          </w:rPr>
          <w:instrText xml:space="preserve"> PAGEREF _Toc7529543 \h </w:instrText>
        </w:r>
        <w:r w:rsidR="00826F20">
          <w:rPr>
            <w:noProof/>
            <w:webHidden/>
          </w:rPr>
        </w:r>
        <w:r w:rsidR="00826F20">
          <w:rPr>
            <w:noProof/>
            <w:webHidden/>
          </w:rPr>
          <w:fldChar w:fldCharType="separate"/>
        </w:r>
        <w:r w:rsidR="00826F20">
          <w:rPr>
            <w:noProof/>
            <w:webHidden/>
          </w:rPr>
          <w:t>28</w:t>
        </w:r>
        <w:r w:rsidR="00826F20">
          <w:rPr>
            <w:noProof/>
            <w:webHidden/>
          </w:rPr>
          <w:fldChar w:fldCharType="end"/>
        </w:r>
      </w:hyperlink>
    </w:p>
    <w:p w14:paraId="5F16E30C" w14:textId="02BD6A19" w:rsidR="00826F20" w:rsidRDefault="009E1696">
      <w:pPr>
        <w:pStyle w:val="TOC1"/>
        <w:rPr>
          <w:rFonts w:asciiTheme="minorHAnsi" w:eastAsiaTheme="minorEastAsia" w:hAnsiTheme="minorHAnsi" w:cstheme="minorBidi"/>
          <w:noProof/>
          <w:sz w:val="22"/>
          <w:szCs w:val="22"/>
        </w:rPr>
      </w:pPr>
      <w:hyperlink w:anchor="_Toc7529544" w:history="1">
        <w:r w:rsidR="00826F20" w:rsidRPr="006D7785">
          <w:rPr>
            <w:rStyle w:val="Hyperlink"/>
            <w:noProof/>
          </w:rPr>
          <w:t>ATTACHMENT D – INSURANCE SCHEDULE FOR RFP 70CNR-S620</w:t>
        </w:r>
        <w:r w:rsidR="00826F20">
          <w:rPr>
            <w:noProof/>
            <w:webHidden/>
          </w:rPr>
          <w:tab/>
        </w:r>
        <w:r w:rsidR="00826F20">
          <w:rPr>
            <w:noProof/>
            <w:webHidden/>
          </w:rPr>
          <w:fldChar w:fldCharType="begin"/>
        </w:r>
        <w:r w:rsidR="00826F20">
          <w:rPr>
            <w:noProof/>
            <w:webHidden/>
          </w:rPr>
          <w:instrText xml:space="preserve"> PAGEREF _Toc7529544 \h </w:instrText>
        </w:r>
        <w:r w:rsidR="00826F20">
          <w:rPr>
            <w:noProof/>
            <w:webHidden/>
          </w:rPr>
        </w:r>
        <w:r w:rsidR="00826F20">
          <w:rPr>
            <w:noProof/>
            <w:webHidden/>
          </w:rPr>
          <w:fldChar w:fldCharType="separate"/>
        </w:r>
        <w:r w:rsidR="00826F20">
          <w:rPr>
            <w:noProof/>
            <w:webHidden/>
          </w:rPr>
          <w:t>29</w:t>
        </w:r>
        <w:r w:rsidR="00826F20">
          <w:rPr>
            <w:noProof/>
            <w:webHidden/>
          </w:rPr>
          <w:fldChar w:fldCharType="end"/>
        </w:r>
      </w:hyperlink>
    </w:p>
    <w:p w14:paraId="0C111B7B" w14:textId="257CA98F" w:rsidR="00826F20" w:rsidRDefault="009E1696">
      <w:pPr>
        <w:pStyle w:val="TOC1"/>
        <w:rPr>
          <w:rFonts w:asciiTheme="minorHAnsi" w:eastAsiaTheme="minorEastAsia" w:hAnsiTheme="minorHAnsi" w:cstheme="minorBidi"/>
          <w:noProof/>
          <w:sz w:val="22"/>
          <w:szCs w:val="22"/>
        </w:rPr>
      </w:pPr>
      <w:hyperlink w:anchor="_Toc7529545" w:history="1">
        <w:r w:rsidR="00826F20" w:rsidRPr="006D7785">
          <w:rPr>
            <w:rStyle w:val="Hyperlink"/>
            <w:noProof/>
          </w:rPr>
          <w:t>ATTACHMENT E – REFERENCE QUESTIONNAIRE</w:t>
        </w:r>
        <w:r w:rsidR="00826F20">
          <w:rPr>
            <w:noProof/>
            <w:webHidden/>
          </w:rPr>
          <w:tab/>
        </w:r>
        <w:r w:rsidR="00826F20">
          <w:rPr>
            <w:noProof/>
            <w:webHidden/>
          </w:rPr>
          <w:fldChar w:fldCharType="begin"/>
        </w:r>
        <w:r w:rsidR="00826F20">
          <w:rPr>
            <w:noProof/>
            <w:webHidden/>
          </w:rPr>
          <w:instrText xml:space="preserve"> PAGEREF _Toc7529545 \h </w:instrText>
        </w:r>
        <w:r w:rsidR="00826F20">
          <w:rPr>
            <w:noProof/>
            <w:webHidden/>
          </w:rPr>
        </w:r>
        <w:r w:rsidR="00826F20">
          <w:rPr>
            <w:noProof/>
            <w:webHidden/>
          </w:rPr>
          <w:fldChar w:fldCharType="separate"/>
        </w:r>
        <w:r w:rsidR="00826F20">
          <w:rPr>
            <w:noProof/>
            <w:webHidden/>
          </w:rPr>
          <w:t>30</w:t>
        </w:r>
        <w:r w:rsidR="00826F20">
          <w:rPr>
            <w:noProof/>
            <w:webHidden/>
          </w:rPr>
          <w:fldChar w:fldCharType="end"/>
        </w:r>
      </w:hyperlink>
    </w:p>
    <w:p w14:paraId="0757E22D" w14:textId="7E160ECE" w:rsidR="00826F20" w:rsidRDefault="009E1696">
      <w:pPr>
        <w:pStyle w:val="TOC1"/>
        <w:rPr>
          <w:rFonts w:asciiTheme="minorHAnsi" w:eastAsiaTheme="minorEastAsia" w:hAnsiTheme="minorHAnsi" w:cstheme="minorBidi"/>
          <w:noProof/>
          <w:sz w:val="22"/>
          <w:szCs w:val="22"/>
        </w:rPr>
      </w:pPr>
      <w:hyperlink w:anchor="_Toc7529546" w:history="1">
        <w:r w:rsidR="00826F20" w:rsidRPr="006D7785">
          <w:rPr>
            <w:rStyle w:val="Hyperlink"/>
            <w:noProof/>
          </w:rPr>
          <w:t>ATTACHMENT F– PROPOSED STAFF RESUME</w:t>
        </w:r>
        <w:r w:rsidR="00826F20">
          <w:rPr>
            <w:noProof/>
            <w:webHidden/>
          </w:rPr>
          <w:tab/>
        </w:r>
        <w:r w:rsidR="00826F20">
          <w:rPr>
            <w:noProof/>
            <w:webHidden/>
          </w:rPr>
          <w:fldChar w:fldCharType="begin"/>
        </w:r>
        <w:r w:rsidR="00826F20">
          <w:rPr>
            <w:noProof/>
            <w:webHidden/>
          </w:rPr>
          <w:instrText xml:space="preserve"> PAGEREF _Toc7529546 \h </w:instrText>
        </w:r>
        <w:r w:rsidR="00826F20">
          <w:rPr>
            <w:noProof/>
            <w:webHidden/>
          </w:rPr>
        </w:r>
        <w:r w:rsidR="00826F20">
          <w:rPr>
            <w:noProof/>
            <w:webHidden/>
          </w:rPr>
          <w:fldChar w:fldCharType="separate"/>
        </w:r>
        <w:r w:rsidR="00826F20">
          <w:rPr>
            <w:noProof/>
            <w:webHidden/>
          </w:rPr>
          <w:t>31</w:t>
        </w:r>
        <w:r w:rsidR="00826F20">
          <w:rPr>
            <w:noProof/>
            <w:webHidden/>
          </w:rPr>
          <w:fldChar w:fldCharType="end"/>
        </w:r>
      </w:hyperlink>
    </w:p>
    <w:p w14:paraId="518C9D6E" w14:textId="03359C92" w:rsidR="00826F20" w:rsidRDefault="009E1696">
      <w:pPr>
        <w:pStyle w:val="TOC1"/>
        <w:rPr>
          <w:rFonts w:asciiTheme="minorHAnsi" w:eastAsiaTheme="minorEastAsia" w:hAnsiTheme="minorHAnsi" w:cstheme="minorBidi"/>
          <w:noProof/>
          <w:sz w:val="22"/>
          <w:szCs w:val="22"/>
        </w:rPr>
      </w:pPr>
      <w:hyperlink w:anchor="_Toc7529547" w:history="1">
        <w:r w:rsidR="00826F20" w:rsidRPr="006D7785">
          <w:rPr>
            <w:rStyle w:val="Hyperlink"/>
            <w:noProof/>
          </w:rPr>
          <w:t>ATTACHMENT G – COST SCHEDULE</w:t>
        </w:r>
        <w:r w:rsidR="00826F20">
          <w:rPr>
            <w:noProof/>
            <w:webHidden/>
          </w:rPr>
          <w:tab/>
        </w:r>
        <w:r w:rsidR="00826F20">
          <w:rPr>
            <w:noProof/>
            <w:webHidden/>
          </w:rPr>
          <w:fldChar w:fldCharType="begin"/>
        </w:r>
        <w:r w:rsidR="00826F20">
          <w:rPr>
            <w:noProof/>
            <w:webHidden/>
          </w:rPr>
          <w:instrText xml:space="preserve"> PAGEREF _Toc7529547 \h </w:instrText>
        </w:r>
        <w:r w:rsidR="00826F20">
          <w:rPr>
            <w:noProof/>
            <w:webHidden/>
          </w:rPr>
        </w:r>
        <w:r w:rsidR="00826F20">
          <w:rPr>
            <w:noProof/>
            <w:webHidden/>
          </w:rPr>
          <w:fldChar w:fldCharType="separate"/>
        </w:r>
        <w:r w:rsidR="00826F20">
          <w:rPr>
            <w:noProof/>
            <w:webHidden/>
          </w:rPr>
          <w:t>32</w:t>
        </w:r>
        <w:r w:rsidR="00826F20">
          <w:rPr>
            <w:noProof/>
            <w:webHidden/>
          </w:rPr>
          <w:fldChar w:fldCharType="end"/>
        </w:r>
      </w:hyperlink>
    </w:p>
    <w:p w14:paraId="32E0E6EB" w14:textId="0591FEC2" w:rsidR="002E02FF" w:rsidRDefault="00CD7C92" w:rsidP="008D24D6">
      <w:r w:rsidRPr="00164A30">
        <w:rPr>
          <w:b/>
          <w:sz w:val="20"/>
          <w:szCs w:val="20"/>
        </w:rPr>
        <w:fldChar w:fldCharType="end"/>
      </w:r>
    </w:p>
    <w:p w14:paraId="79078415" w14:textId="77777777" w:rsidR="002E02FF" w:rsidRDefault="002E02FF" w:rsidP="008D24D6"/>
    <w:p w14:paraId="30631B1B" w14:textId="77777777" w:rsidR="00D25A3B" w:rsidRDefault="00D25A3B" w:rsidP="00233914">
      <w:pPr>
        <w:jc w:val="both"/>
        <w:rPr>
          <w:b/>
        </w:rPr>
      </w:pPr>
    </w:p>
    <w:p w14:paraId="6513AFDA" w14:textId="77777777" w:rsidR="00260E27" w:rsidRDefault="00260E27">
      <w:pPr>
        <w:rPr>
          <w:b/>
        </w:rPr>
      </w:pPr>
      <w:r>
        <w:rPr>
          <w:b/>
        </w:rPr>
        <w:br w:type="page"/>
      </w:r>
    </w:p>
    <w:p w14:paraId="0E6F65DE" w14:textId="77777777" w:rsidR="00D25A3B" w:rsidRDefault="00D25A3B" w:rsidP="00233914">
      <w:pPr>
        <w:jc w:val="both"/>
        <w:rPr>
          <w:b/>
        </w:rPr>
      </w:pPr>
    </w:p>
    <w:p w14:paraId="62A3BC9B" w14:textId="77777777" w:rsidR="001B466A" w:rsidRDefault="001B466A" w:rsidP="001B466A">
      <w:pPr>
        <w:pBdr>
          <w:top w:val="single" w:sz="4" w:space="1" w:color="auto"/>
          <w:left w:val="single" w:sz="4" w:space="1" w:color="auto"/>
          <w:bottom w:val="single" w:sz="4" w:space="1" w:color="auto"/>
          <w:right w:val="single" w:sz="4" w:space="4" w:color="auto"/>
        </w:pBdr>
        <w:jc w:val="both"/>
        <w:rPr>
          <w:b/>
        </w:rPr>
      </w:pPr>
      <w:bookmarkStart w:id="0" w:name="_Hlk527713557"/>
      <w:r>
        <w:rPr>
          <w:b/>
        </w:rPr>
        <w:t>Prospective vendors are advised to review Nevada’s ethical standards requirements, including but not limited to NRS 281A, NRS 333.800, and NAC 333.155.</w:t>
      </w:r>
    </w:p>
    <w:bookmarkEnd w:id="0"/>
    <w:p w14:paraId="3E8760AC" w14:textId="77777777" w:rsidR="00E823EC" w:rsidRDefault="00E823EC" w:rsidP="00DB1B90">
      <w:pPr>
        <w:pBdr>
          <w:top w:val="single" w:sz="4" w:space="1" w:color="auto"/>
          <w:left w:val="single" w:sz="4" w:space="1" w:color="auto"/>
          <w:bottom w:val="single" w:sz="4" w:space="1" w:color="auto"/>
          <w:right w:val="single" w:sz="4" w:space="4" w:color="auto"/>
        </w:pBdr>
        <w:jc w:val="both"/>
        <w:rPr>
          <w:b/>
        </w:rPr>
      </w:pPr>
    </w:p>
    <w:p w14:paraId="6A948292" w14:textId="77777777" w:rsidR="002E02FF" w:rsidRPr="00E823EC" w:rsidRDefault="00E823EC" w:rsidP="00DB1B90">
      <w:pPr>
        <w:pBdr>
          <w:top w:val="single" w:sz="4" w:space="1" w:color="auto"/>
          <w:left w:val="single" w:sz="4" w:space="1" w:color="auto"/>
          <w:bottom w:val="single" w:sz="4" w:space="1" w:color="auto"/>
          <w:right w:val="single" w:sz="4" w:space="4" w:color="auto"/>
        </w:pBdr>
        <w:jc w:val="both"/>
        <w:rPr>
          <w:b/>
        </w:rPr>
      </w:pPr>
      <w:r>
        <w:rPr>
          <w:b/>
        </w:rPr>
        <w:t>A</w:t>
      </w:r>
      <w:r w:rsidR="00557B9F" w:rsidRPr="00E823EC">
        <w:rPr>
          <w:b/>
        </w:rPr>
        <w:t>ll applicable Nevada Revised Statu</w:t>
      </w:r>
      <w:r>
        <w:rPr>
          <w:b/>
        </w:rPr>
        <w:t>t</w:t>
      </w:r>
      <w:r w:rsidR="00557B9F" w:rsidRPr="00E823EC">
        <w:rPr>
          <w:b/>
        </w:rPr>
        <w:t xml:space="preserve">es (NRS) and Nevada Administrative Code (NAC) </w:t>
      </w:r>
      <w:r>
        <w:rPr>
          <w:b/>
        </w:rPr>
        <w:t xml:space="preserve">documentation can be found at:  </w:t>
      </w:r>
      <w:hyperlink r:id="rId10" w:history="1">
        <w:r w:rsidRPr="008F42E3">
          <w:rPr>
            <w:rStyle w:val="Hyperlink"/>
            <w:b/>
          </w:rPr>
          <w:t>www.leg.state.nv.us</w:t>
        </w:r>
      </w:hyperlink>
      <w:r w:rsidR="00357D38">
        <w:rPr>
          <w:rStyle w:val="Hyperlink"/>
          <w:b/>
        </w:rPr>
        <w:t>/law1.cfm.</w:t>
      </w:r>
    </w:p>
    <w:p w14:paraId="5E61FDF1" w14:textId="77777777" w:rsidR="00CB2716" w:rsidRDefault="00CB2716" w:rsidP="008D24D6"/>
    <w:p w14:paraId="7057FDC2" w14:textId="77777777" w:rsidR="002E02FF" w:rsidRPr="008D24D6" w:rsidRDefault="00A64677" w:rsidP="00034363">
      <w:pPr>
        <w:pStyle w:val="Heading1"/>
      </w:pPr>
      <w:bookmarkStart w:id="1" w:name="_Toc7529530"/>
      <w:r>
        <w:t>PROJECT OVERVIEW</w:t>
      </w:r>
      <w:bookmarkEnd w:id="1"/>
    </w:p>
    <w:p w14:paraId="5E7F4CDA" w14:textId="77777777" w:rsidR="003426BB" w:rsidRPr="0059477F" w:rsidRDefault="003426BB" w:rsidP="003426BB">
      <w:pPr>
        <w:numPr>
          <w:ilvl w:val="12"/>
          <w:numId w:val="0"/>
        </w:numPr>
        <w:tabs>
          <w:tab w:val="left" w:pos="720"/>
        </w:tabs>
        <w:jc w:val="both"/>
      </w:pPr>
    </w:p>
    <w:p w14:paraId="54B438A3" w14:textId="3BD9CEB4" w:rsidR="003426BB" w:rsidRPr="0059477F" w:rsidRDefault="003426BB" w:rsidP="003426BB">
      <w:pPr>
        <w:numPr>
          <w:ilvl w:val="12"/>
          <w:numId w:val="0"/>
        </w:numPr>
        <w:tabs>
          <w:tab w:val="left" w:pos="720"/>
        </w:tabs>
        <w:ind w:left="720"/>
        <w:jc w:val="both"/>
      </w:pPr>
      <w:r w:rsidRPr="0059477F">
        <w:t xml:space="preserve">The State of Nevada Purchasing Division </w:t>
      </w:r>
      <w:r w:rsidR="0059477F">
        <w:t xml:space="preserve">on behalf of Department of Conservation &amp; Natural Resources, Division of State Parks, </w:t>
      </w:r>
      <w:r w:rsidRPr="0059477F">
        <w:t>is see</w:t>
      </w:r>
      <w:r w:rsidR="00CF3710" w:rsidRPr="0059477F">
        <w:t>k</w:t>
      </w:r>
      <w:r w:rsidRPr="0059477F">
        <w:t xml:space="preserve">ing proposals from qualified vendors to provide </w:t>
      </w:r>
      <w:r w:rsidR="0059477F" w:rsidRPr="0059477F">
        <w:t>septic</w:t>
      </w:r>
      <w:r w:rsidRPr="0059477F">
        <w:t xml:space="preserve"> services </w:t>
      </w:r>
      <w:r w:rsidR="0059477F" w:rsidRPr="0059477F">
        <w:t>for 5 Southern Region</w:t>
      </w:r>
      <w:r w:rsidR="0059477F">
        <w:t>al</w:t>
      </w:r>
      <w:r w:rsidR="0059477F" w:rsidRPr="0059477F">
        <w:t xml:space="preserve"> State Parks</w:t>
      </w:r>
      <w:r w:rsidR="0059477F">
        <w:t xml:space="preserve"> in </w:t>
      </w:r>
      <w:r w:rsidR="0059477F" w:rsidRPr="0059477F">
        <w:t>Nevada.</w:t>
      </w:r>
    </w:p>
    <w:p w14:paraId="63537A03" w14:textId="77777777" w:rsidR="003426BB" w:rsidRPr="0059477F" w:rsidRDefault="003426BB" w:rsidP="003426BB">
      <w:pPr>
        <w:numPr>
          <w:ilvl w:val="12"/>
          <w:numId w:val="0"/>
        </w:numPr>
        <w:tabs>
          <w:tab w:val="left" w:pos="720"/>
        </w:tabs>
        <w:ind w:left="720"/>
        <w:jc w:val="both"/>
      </w:pPr>
    </w:p>
    <w:p w14:paraId="147CC286" w14:textId="3BF3F29F" w:rsidR="003426BB" w:rsidRPr="0059477F" w:rsidRDefault="003426BB" w:rsidP="003426BB">
      <w:pPr>
        <w:numPr>
          <w:ilvl w:val="12"/>
          <w:numId w:val="0"/>
        </w:numPr>
        <w:tabs>
          <w:tab w:val="left" w:pos="720"/>
        </w:tabs>
        <w:ind w:left="720"/>
        <w:jc w:val="both"/>
      </w:pPr>
      <w:r w:rsidRPr="0059477F">
        <w:t xml:space="preserve">The State </w:t>
      </w:r>
      <w:r w:rsidR="0059477F" w:rsidRPr="0059477F">
        <w:t>Parks</w:t>
      </w:r>
      <w:r w:rsidRPr="0059477F">
        <w:t xml:space="preserve"> Division </w:t>
      </w:r>
      <w:r w:rsidR="00D43113" w:rsidRPr="0059477F">
        <w:t>shall</w:t>
      </w:r>
      <w:r w:rsidRPr="0059477F">
        <w:t xml:space="preserve"> administer </w:t>
      </w:r>
      <w:r w:rsidR="0059477F" w:rsidRPr="0059477F">
        <w:t xml:space="preserve">one </w:t>
      </w:r>
      <w:r w:rsidRPr="0059477F">
        <w:t xml:space="preserve">contract resulting from this RFP.  The resulting contract </w:t>
      </w:r>
      <w:r w:rsidR="00D43113" w:rsidRPr="0059477F">
        <w:t>shall</w:t>
      </w:r>
      <w:r w:rsidRPr="0059477F">
        <w:t xml:space="preserve"> be for an initial contract term of </w:t>
      </w:r>
      <w:r w:rsidR="0059477F" w:rsidRPr="0059477F">
        <w:t>four (4) years</w:t>
      </w:r>
      <w:r w:rsidRPr="0059477F">
        <w:t xml:space="preserve">, anticipated to begin </w:t>
      </w:r>
      <w:r w:rsidR="0059477F" w:rsidRPr="0059477F">
        <w:t>October 1, 2019</w:t>
      </w:r>
      <w:r w:rsidRPr="0059477F">
        <w:t>, subject to Board of Examiners approval, with an option to renew for two (2) additional years, if agreed upon by both parties and in the best interests of the State.</w:t>
      </w:r>
    </w:p>
    <w:p w14:paraId="113F44B5" w14:textId="77777777" w:rsidR="00C45972" w:rsidRDefault="00C45972" w:rsidP="00C45972">
      <w:pPr>
        <w:ind w:left="720"/>
        <w:jc w:val="both"/>
      </w:pPr>
    </w:p>
    <w:p w14:paraId="433B85CE" w14:textId="2BE4EF8C" w:rsidR="00C45972" w:rsidRDefault="00D25A3B" w:rsidP="00F02AC8">
      <w:pPr>
        <w:pStyle w:val="Heading2"/>
      </w:pPr>
      <w:r w:rsidRPr="00F02AC8">
        <w:t>GOALS AND OBJECTIVES</w:t>
      </w:r>
    </w:p>
    <w:p w14:paraId="08C6921F" w14:textId="77777777" w:rsidR="00476118" w:rsidRPr="00476118" w:rsidRDefault="00476118" w:rsidP="00476118"/>
    <w:p w14:paraId="674AC8B9" w14:textId="2DD323EE" w:rsidR="00476118" w:rsidRDefault="00476118" w:rsidP="00476118">
      <w:pPr>
        <w:pStyle w:val="Heading3"/>
      </w:pPr>
      <w:r>
        <w:t xml:space="preserve">This project is to include the pumping, removal and disposal of waste water/materials from the vault toilets, septic systems, and lift stations, as </w:t>
      </w:r>
      <w:r w:rsidR="0060087D">
        <w:t xml:space="preserve">outlined below in </w:t>
      </w:r>
      <w:r w:rsidR="0060087D" w:rsidRPr="0060087D">
        <w:rPr>
          <w:b/>
          <w:i/>
        </w:rPr>
        <w:t>Section 2, Scope of Work</w:t>
      </w:r>
      <w:r w:rsidRPr="0060087D">
        <w:rPr>
          <w:b/>
          <w:i/>
        </w:rPr>
        <w:t>,</w:t>
      </w:r>
      <w:r>
        <w:t xml:space="preserve"> for 5 southern region</w:t>
      </w:r>
      <w:r w:rsidR="0060087D">
        <w:t>al</w:t>
      </w:r>
      <w:r>
        <w:t xml:space="preserve"> Nevada State Parks.  The parks include, Valley of Fire State Park (Overton), Big Bend of the Colorado SRA(Laughlin), Spring Mountain Ranch State Park (Blue Diamond), Ice Age Fossils State Park (North Las Vegas), Old Las Vegas Mormon Fort (Las Vegas).</w:t>
      </w:r>
    </w:p>
    <w:p w14:paraId="23B9FDCD" w14:textId="77777777" w:rsidR="00476118" w:rsidRPr="00476118" w:rsidRDefault="00476118" w:rsidP="00476118"/>
    <w:p w14:paraId="3B033CD8" w14:textId="314A722C" w:rsidR="00476118" w:rsidRDefault="00476118" w:rsidP="00476118">
      <w:pPr>
        <w:pStyle w:val="Heading3"/>
      </w:pPr>
      <w:r>
        <w:t>The administering agency will be Nevada Division of State Parks and the anticipated start date for the project is October 1, 2019 with a completion date of September 30, 2023.</w:t>
      </w:r>
    </w:p>
    <w:p w14:paraId="100ACD84" w14:textId="77777777" w:rsidR="00476118" w:rsidRPr="00476118" w:rsidRDefault="00476118" w:rsidP="00476118"/>
    <w:p w14:paraId="22F403E7" w14:textId="097AF807" w:rsidR="00E40395" w:rsidRDefault="00476118" w:rsidP="00476118">
      <w:pPr>
        <w:pStyle w:val="Heading3"/>
      </w:pPr>
      <w:bookmarkStart w:id="2" w:name="_Hlk6489735"/>
      <w:r>
        <w:t xml:space="preserve">The awarded vendor will be required to carry liability insurance as set forth in the contract agreement for the duration of the project period. The awarded vendor must perform all work with-in federal, state, county, and local municipality guidelines as set forth by regulation, code, and/or statute including parameters set forth by NDEP.  </w:t>
      </w:r>
    </w:p>
    <w:bookmarkEnd w:id="2"/>
    <w:p w14:paraId="4D89EB6D" w14:textId="77777777" w:rsidR="00476118" w:rsidRPr="00476118" w:rsidRDefault="00476118" w:rsidP="00476118"/>
    <w:p w14:paraId="064676EF" w14:textId="298DC84D" w:rsidR="00E40395" w:rsidRDefault="00E40395" w:rsidP="005D2FB9">
      <w:pPr>
        <w:pStyle w:val="Heading1"/>
      </w:pPr>
      <w:bookmarkStart w:id="3" w:name="_Toc180917193"/>
      <w:bookmarkStart w:id="4" w:name="_Toc7529531"/>
      <w:r w:rsidRPr="004D6667">
        <w:t>SCOPE OF WORK</w:t>
      </w:r>
      <w:bookmarkEnd w:id="3"/>
      <w:bookmarkEnd w:id="4"/>
    </w:p>
    <w:p w14:paraId="3F49F14A" w14:textId="77777777" w:rsidR="007B6909" w:rsidRPr="007B6909" w:rsidRDefault="007B6909" w:rsidP="007B6909"/>
    <w:p w14:paraId="05E44FE0" w14:textId="2E944A81" w:rsidR="007B6909" w:rsidRDefault="007B6909" w:rsidP="007B6909">
      <w:pPr>
        <w:ind w:left="720"/>
      </w:pPr>
      <w:r w:rsidRPr="007B6909">
        <w:t>To provide pumping/removal of septic waste from tanks, vaults, and waste water on an as needed basis for the following:</w:t>
      </w:r>
    </w:p>
    <w:p w14:paraId="09FAF26F" w14:textId="7B334F4F" w:rsidR="007B6909" w:rsidRDefault="007B6909" w:rsidP="007B6909">
      <w:pPr>
        <w:ind w:left="720"/>
      </w:pPr>
    </w:p>
    <w:p w14:paraId="7A76725F" w14:textId="32E39CD7" w:rsidR="007B6909" w:rsidRDefault="007B6909" w:rsidP="007B6909">
      <w:pPr>
        <w:pStyle w:val="Heading2"/>
      </w:pPr>
      <w:r w:rsidRPr="007B6909">
        <w:t>Valley of Fire State Park (Overton NV):</w:t>
      </w:r>
    </w:p>
    <w:p w14:paraId="6104C13D" w14:textId="77777777" w:rsidR="00CB2987" w:rsidRPr="00CB2987" w:rsidRDefault="00CB2987" w:rsidP="00CB2987"/>
    <w:p w14:paraId="14F318AF" w14:textId="51A99B7C" w:rsidR="007B6909" w:rsidRPr="00CB2987" w:rsidRDefault="00CB2987" w:rsidP="007B6909">
      <w:pPr>
        <w:ind w:left="1440"/>
        <w:rPr>
          <w:b/>
          <w:i/>
        </w:rPr>
      </w:pPr>
      <w:r w:rsidRPr="00CB2987">
        <w:rPr>
          <w:b/>
          <w:i/>
        </w:rPr>
        <w:t xml:space="preserve">(Estimated service is annually for </w:t>
      </w:r>
      <w:r w:rsidR="00950A9B">
        <w:rPr>
          <w:b/>
          <w:i/>
        </w:rPr>
        <w:t xml:space="preserve">2.1.1 </w:t>
      </w:r>
      <w:r w:rsidR="00CF388E">
        <w:rPr>
          <w:b/>
          <w:i/>
        </w:rPr>
        <w:t>–</w:t>
      </w:r>
      <w:r w:rsidR="00950A9B">
        <w:rPr>
          <w:b/>
          <w:i/>
        </w:rPr>
        <w:t xml:space="preserve"> </w:t>
      </w:r>
      <w:r w:rsidR="00CF388E">
        <w:rPr>
          <w:b/>
          <w:i/>
        </w:rPr>
        <w:t>2.1.11</w:t>
      </w:r>
      <w:r w:rsidRPr="00CB2987">
        <w:rPr>
          <w:b/>
          <w:i/>
        </w:rPr>
        <w:t>)</w:t>
      </w:r>
    </w:p>
    <w:p w14:paraId="42B3237D" w14:textId="6D653A0A" w:rsidR="007B6909" w:rsidRDefault="007B6909" w:rsidP="007B6909"/>
    <w:p w14:paraId="4DB40F75" w14:textId="346BF628" w:rsidR="007B6909" w:rsidRDefault="007B6909" w:rsidP="007B6909">
      <w:pPr>
        <w:pStyle w:val="Heading3"/>
      </w:pPr>
      <w:r w:rsidRPr="007B6909">
        <w:t xml:space="preserve">East Entrance </w:t>
      </w:r>
      <w:r w:rsidR="00DD3BF9">
        <w:t>two (</w:t>
      </w:r>
      <w:r w:rsidRPr="007B6909">
        <w:t>2</w:t>
      </w:r>
      <w:r w:rsidR="00DD3BF9">
        <w:t xml:space="preserve">) tanks - </w:t>
      </w:r>
      <w:r w:rsidRPr="007B6909">
        <w:t>1000 Gallon Vaults</w:t>
      </w:r>
      <w:r w:rsidR="00CB2987">
        <w:t>;</w:t>
      </w:r>
    </w:p>
    <w:p w14:paraId="11C56376" w14:textId="77777777" w:rsidR="007B6909" w:rsidRPr="007B6909" w:rsidRDefault="007B6909" w:rsidP="007B6909"/>
    <w:p w14:paraId="0FC1EA07" w14:textId="74EEC339" w:rsidR="007B6909" w:rsidRDefault="007B6909" w:rsidP="007B6909">
      <w:pPr>
        <w:pStyle w:val="Heading3"/>
      </w:pPr>
      <w:r w:rsidRPr="007B6909">
        <w:t xml:space="preserve">Mouse’s Tank </w:t>
      </w:r>
      <w:r w:rsidR="00DD3BF9">
        <w:t>two (</w:t>
      </w:r>
      <w:r w:rsidR="00DD3BF9" w:rsidRPr="007B6909">
        <w:t>2</w:t>
      </w:r>
      <w:r w:rsidR="00DD3BF9">
        <w:t>) tanks -</w:t>
      </w:r>
      <w:r w:rsidRPr="007B6909">
        <w:t xml:space="preserve"> 1000 Gallon Vaults</w:t>
      </w:r>
      <w:r w:rsidR="00CB2987">
        <w:t>;</w:t>
      </w:r>
    </w:p>
    <w:p w14:paraId="04CC7F1B" w14:textId="77777777" w:rsidR="007B6909" w:rsidRPr="007B6909" w:rsidRDefault="007B6909" w:rsidP="007B6909"/>
    <w:p w14:paraId="1D3BBEF3" w14:textId="7D5B6D92" w:rsidR="007B6909" w:rsidRDefault="007B6909" w:rsidP="007B6909">
      <w:pPr>
        <w:pStyle w:val="Heading3"/>
      </w:pPr>
      <w:r w:rsidRPr="007B6909">
        <w:lastRenderedPageBreak/>
        <w:t xml:space="preserve">Mouse’s Tank Parking Lot </w:t>
      </w:r>
      <w:r w:rsidR="00DD3BF9">
        <w:t>two (</w:t>
      </w:r>
      <w:r w:rsidR="00DD3BF9" w:rsidRPr="007B6909">
        <w:t>2</w:t>
      </w:r>
      <w:r w:rsidR="00DD3BF9">
        <w:t>) tanks -</w:t>
      </w:r>
      <w:r w:rsidR="00DD3BF9" w:rsidRPr="007B6909">
        <w:t xml:space="preserve"> </w:t>
      </w:r>
      <w:r w:rsidRPr="007B6909">
        <w:t>1000 Gallon Vaults</w:t>
      </w:r>
      <w:r w:rsidR="00CB2987">
        <w:t>;</w:t>
      </w:r>
    </w:p>
    <w:p w14:paraId="6E5DBF38" w14:textId="77777777" w:rsidR="007B6909" w:rsidRPr="007B6909" w:rsidRDefault="007B6909" w:rsidP="007B6909"/>
    <w:p w14:paraId="181930CB" w14:textId="07F9FD5A" w:rsidR="007B6909" w:rsidRDefault="007B6909" w:rsidP="007B6909">
      <w:pPr>
        <w:pStyle w:val="Heading3"/>
      </w:pPr>
      <w:r w:rsidRPr="007B6909">
        <w:t xml:space="preserve">Rainbow Vista </w:t>
      </w:r>
      <w:r w:rsidR="00DD3BF9">
        <w:t>one (1) tank -</w:t>
      </w:r>
      <w:r w:rsidRPr="007B6909">
        <w:t xml:space="preserve"> 1000 Gallon Vault</w:t>
      </w:r>
      <w:r w:rsidR="00CB2987">
        <w:t>;</w:t>
      </w:r>
    </w:p>
    <w:p w14:paraId="7CEFDC84" w14:textId="77777777" w:rsidR="007B6909" w:rsidRPr="007B6909" w:rsidRDefault="007B6909" w:rsidP="007B6909"/>
    <w:p w14:paraId="19719E49" w14:textId="22FDA60F" w:rsidR="007B6909" w:rsidRDefault="007B6909" w:rsidP="007B6909">
      <w:pPr>
        <w:pStyle w:val="Heading3"/>
      </w:pPr>
      <w:r w:rsidRPr="007B6909">
        <w:t xml:space="preserve">Fire Canyon </w:t>
      </w:r>
      <w:r w:rsidR="00DD3BF9">
        <w:t>two (</w:t>
      </w:r>
      <w:r w:rsidR="00DD3BF9" w:rsidRPr="007B6909">
        <w:t>2</w:t>
      </w:r>
      <w:r w:rsidR="00DD3BF9">
        <w:t>) tanks -</w:t>
      </w:r>
      <w:r w:rsidR="00DD3BF9" w:rsidRPr="007B6909">
        <w:t xml:space="preserve"> </w:t>
      </w:r>
      <w:r w:rsidRPr="007B6909">
        <w:t>1000 Gallon Vaults</w:t>
      </w:r>
      <w:r w:rsidR="00CB2987">
        <w:t>;</w:t>
      </w:r>
    </w:p>
    <w:p w14:paraId="26DE0386" w14:textId="77777777" w:rsidR="007B6909" w:rsidRPr="007B6909" w:rsidRDefault="007B6909" w:rsidP="007B6909"/>
    <w:p w14:paraId="36D21563" w14:textId="7EE54295" w:rsidR="007B6909" w:rsidRDefault="007B6909" w:rsidP="007B6909">
      <w:pPr>
        <w:pStyle w:val="Heading3"/>
      </w:pPr>
      <w:r w:rsidRPr="007B6909">
        <w:t xml:space="preserve">White Domes </w:t>
      </w:r>
      <w:r w:rsidR="00DD3BF9">
        <w:t>four (</w:t>
      </w:r>
      <w:r w:rsidRPr="007B6909">
        <w:t>4</w:t>
      </w:r>
      <w:r w:rsidR="00DD3BF9">
        <w:t>) tanks -</w:t>
      </w:r>
      <w:r w:rsidRPr="007B6909">
        <w:t xml:space="preserve"> 1500 Gallon Vaults</w:t>
      </w:r>
      <w:r w:rsidR="00CB2987">
        <w:t>;</w:t>
      </w:r>
    </w:p>
    <w:p w14:paraId="7DF36A89" w14:textId="77777777" w:rsidR="007B6909" w:rsidRPr="007B6909" w:rsidRDefault="007B6909" w:rsidP="007B6909"/>
    <w:p w14:paraId="348B39A7" w14:textId="438349D9" w:rsidR="007B6909" w:rsidRDefault="007B6909" w:rsidP="007B6909">
      <w:pPr>
        <w:pStyle w:val="Heading3"/>
      </w:pPr>
      <w:r w:rsidRPr="007B6909">
        <w:t xml:space="preserve">Arch Rock </w:t>
      </w:r>
      <w:r w:rsidR="00DD3BF9">
        <w:t>four (</w:t>
      </w:r>
      <w:r w:rsidR="00DD3BF9" w:rsidRPr="007B6909">
        <w:t>4</w:t>
      </w:r>
      <w:r w:rsidR="00DD3BF9">
        <w:t>) tanks -</w:t>
      </w:r>
      <w:r w:rsidR="00DD3BF9" w:rsidRPr="007B6909">
        <w:t xml:space="preserve"> </w:t>
      </w:r>
      <w:r w:rsidRPr="007B6909">
        <w:t>1000 Gallon Vaults</w:t>
      </w:r>
      <w:r w:rsidR="00CB2987">
        <w:t>;</w:t>
      </w:r>
    </w:p>
    <w:p w14:paraId="1E96D4F8" w14:textId="77777777" w:rsidR="007B6909" w:rsidRPr="007B6909" w:rsidRDefault="007B6909" w:rsidP="007B6909"/>
    <w:p w14:paraId="5C2F8878" w14:textId="7480F706" w:rsidR="007B6909" w:rsidRDefault="007B6909" w:rsidP="007B6909">
      <w:pPr>
        <w:pStyle w:val="Heading3"/>
      </w:pPr>
      <w:r w:rsidRPr="007B6909">
        <w:t xml:space="preserve">Group Use Campground </w:t>
      </w:r>
      <w:r w:rsidR="00DD3BF9">
        <w:t>three (</w:t>
      </w:r>
      <w:r w:rsidRPr="007B6909">
        <w:t>3</w:t>
      </w:r>
      <w:r w:rsidR="00DD3BF9">
        <w:t>) tanks -</w:t>
      </w:r>
      <w:r w:rsidRPr="007B6909">
        <w:t xml:space="preserve"> 1000 Gallon Pits</w:t>
      </w:r>
      <w:r w:rsidR="00CB2987">
        <w:t>;</w:t>
      </w:r>
    </w:p>
    <w:p w14:paraId="70C74FA3" w14:textId="77777777" w:rsidR="007B6909" w:rsidRPr="007B6909" w:rsidRDefault="007B6909" w:rsidP="007B6909"/>
    <w:p w14:paraId="26934467" w14:textId="239FEA09" w:rsidR="007B6909" w:rsidRDefault="007B6909" w:rsidP="007B6909">
      <w:pPr>
        <w:pStyle w:val="Heading3"/>
      </w:pPr>
      <w:r w:rsidRPr="007B6909">
        <w:t xml:space="preserve">Atlatl </w:t>
      </w:r>
      <w:r w:rsidR="00DD3BF9">
        <w:t>one (</w:t>
      </w:r>
      <w:r w:rsidRPr="007B6909">
        <w:t>1</w:t>
      </w:r>
      <w:r w:rsidR="00DD3BF9">
        <w:t>) tank -</w:t>
      </w:r>
      <w:r w:rsidRPr="007B6909">
        <w:t xml:space="preserve"> 1000 Gallon Pit</w:t>
      </w:r>
      <w:r w:rsidR="00CB2987">
        <w:t>;</w:t>
      </w:r>
    </w:p>
    <w:p w14:paraId="24F365D1" w14:textId="77777777" w:rsidR="007B6909" w:rsidRPr="007B6909" w:rsidRDefault="007B6909" w:rsidP="007B6909"/>
    <w:p w14:paraId="7AB3F0F7" w14:textId="2B9B68FF" w:rsidR="007B6909" w:rsidRDefault="007B6909" w:rsidP="007B6909">
      <w:pPr>
        <w:pStyle w:val="Heading3"/>
      </w:pPr>
      <w:r w:rsidRPr="007B6909">
        <w:t xml:space="preserve">7 Sisters </w:t>
      </w:r>
      <w:r w:rsidR="00DD3BF9">
        <w:t>one (</w:t>
      </w:r>
      <w:r w:rsidRPr="007B6909">
        <w:t>1</w:t>
      </w:r>
      <w:r w:rsidR="00DD3BF9">
        <w:t>) tank -</w:t>
      </w:r>
      <w:r w:rsidRPr="007B6909">
        <w:t xml:space="preserve"> 1000 Gallon Pit</w:t>
      </w:r>
      <w:r w:rsidR="00CB2987">
        <w:t xml:space="preserve">; and </w:t>
      </w:r>
    </w:p>
    <w:p w14:paraId="12CB3BDC" w14:textId="77777777" w:rsidR="007B6909" w:rsidRPr="007B6909" w:rsidRDefault="007B6909" w:rsidP="007B6909"/>
    <w:p w14:paraId="643033DB" w14:textId="61DD45D1" w:rsidR="007B6909" w:rsidRDefault="007B6909" w:rsidP="007B6909">
      <w:pPr>
        <w:pStyle w:val="Heading3"/>
      </w:pPr>
      <w:r w:rsidRPr="007B6909">
        <w:t>Cabins 2 1000 Pits</w:t>
      </w:r>
      <w:r w:rsidR="00CB2987">
        <w:t>.</w:t>
      </w:r>
    </w:p>
    <w:p w14:paraId="00CC6023" w14:textId="3B90BFD5" w:rsidR="00CB2987" w:rsidRDefault="00CB2987" w:rsidP="00CB2987"/>
    <w:p w14:paraId="59D66F50" w14:textId="4F16BCE7" w:rsidR="00CB2987" w:rsidRPr="00CB2987" w:rsidRDefault="00CB2987" w:rsidP="00CB2987">
      <w:pPr>
        <w:ind w:left="1440"/>
        <w:rPr>
          <w:b/>
          <w:i/>
        </w:rPr>
      </w:pPr>
      <w:r w:rsidRPr="00CB2987">
        <w:rPr>
          <w:b/>
          <w:i/>
        </w:rPr>
        <w:t xml:space="preserve">(Estimated service is annually for </w:t>
      </w:r>
      <w:r w:rsidR="00CF388E">
        <w:rPr>
          <w:b/>
          <w:i/>
        </w:rPr>
        <w:t>2.1.12 – 2.1.18</w:t>
      </w:r>
      <w:r w:rsidRPr="00CB2987">
        <w:rPr>
          <w:b/>
          <w:i/>
        </w:rPr>
        <w:t>)</w:t>
      </w:r>
    </w:p>
    <w:p w14:paraId="0849A919" w14:textId="127930A6" w:rsidR="00CB2987" w:rsidRDefault="00CB2987" w:rsidP="00CB2987">
      <w:pPr>
        <w:ind w:left="1440"/>
      </w:pPr>
    </w:p>
    <w:p w14:paraId="689BD541" w14:textId="4EA9B0FD" w:rsidR="00CB2987" w:rsidRDefault="00CB2987" w:rsidP="00CB2987">
      <w:pPr>
        <w:pStyle w:val="Heading3"/>
      </w:pPr>
      <w:r w:rsidRPr="00CB2987">
        <w:t>West Entrance Septic Tank</w:t>
      </w:r>
      <w:r w:rsidR="005D6FEC">
        <w:t xml:space="preserve"> – 2000 gallons;</w:t>
      </w:r>
    </w:p>
    <w:p w14:paraId="233887BB" w14:textId="77777777" w:rsidR="00CB2987" w:rsidRPr="00CB2987" w:rsidRDefault="00CB2987" w:rsidP="00CB2987"/>
    <w:p w14:paraId="3D510A23" w14:textId="047B5967" w:rsidR="00CB2987" w:rsidRDefault="00CB2987" w:rsidP="00CB2987">
      <w:pPr>
        <w:pStyle w:val="Heading3"/>
      </w:pPr>
      <w:r w:rsidRPr="00CB2987">
        <w:t>Residence Area Septic Tank</w:t>
      </w:r>
      <w:r w:rsidR="005D6FEC">
        <w:t xml:space="preserve"> – 2000 gallons</w:t>
      </w:r>
      <w:r>
        <w:t>;</w:t>
      </w:r>
    </w:p>
    <w:p w14:paraId="1A978CE8" w14:textId="77777777" w:rsidR="00CB2987" w:rsidRPr="00CB2987" w:rsidRDefault="00CB2987" w:rsidP="00CB2987"/>
    <w:p w14:paraId="68FEAD4A" w14:textId="597BD77C" w:rsidR="00CB2987" w:rsidRDefault="00CB2987" w:rsidP="00CB2987">
      <w:pPr>
        <w:pStyle w:val="Heading3"/>
      </w:pPr>
      <w:r w:rsidRPr="00CB2987">
        <w:t>Maintenance Shop Septic Tank</w:t>
      </w:r>
      <w:r w:rsidR="005D6FEC">
        <w:t xml:space="preserve"> – 1500 gallons</w:t>
      </w:r>
      <w:r>
        <w:t>;</w:t>
      </w:r>
    </w:p>
    <w:p w14:paraId="2D40340C" w14:textId="77777777" w:rsidR="00CB2987" w:rsidRPr="00CB2987" w:rsidRDefault="00CB2987" w:rsidP="00CB2987"/>
    <w:p w14:paraId="0D4AE227" w14:textId="466CAC82" w:rsidR="00CB2987" w:rsidRDefault="00CB2987" w:rsidP="00CB2987">
      <w:pPr>
        <w:pStyle w:val="Heading3"/>
      </w:pPr>
      <w:r w:rsidRPr="00CB2987">
        <w:t>Atlatl Campground Septic Tank</w:t>
      </w:r>
      <w:r w:rsidR="005D6FEC">
        <w:t xml:space="preserve"> 2000 gallons</w:t>
      </w:r>
      <w:r>
        <w:t>;</w:t>
      </w:r>
    </w:p>
    <w:p w14:paraId="74F85A13" w14:textId="77777777" w:rsidR="00CB2987" w:rsidRPr="00CB2987" w:rsidRDefault="00CB2987" w:rsidP="00CB2987"/>
    <w:p w14:paraId="0CD2A5B9" w14:textId="15D96B77" w:rsidR="00CB2987" w:rsidRDefault="00CB2987" w:rsidP="00CB2987">
      <w:pPr>
        <w:pStyle w:val="Heading3"/>
      </w:pPr>
      <w:r w:rsidRPr="00CB2987">
        <w:t>Upper Campground Septic Tank</w:t>
      </w:r>
      <w:r w:rsidR="005D6FEC">
        <w:t xml:space="preserve"> – 2000 gallons</w:t>
      </w:r>
      <w:r>
        <w:t>;</w:t>
      </w:r>
    </w:p>
    <w:p w14:paraId="7BC203D0" w14:textId="77777777" w:rsidR="00CB2987" w:rsidRPr="00CB2987" w:rsidRDefault="00CB2987" w:rsidP="00CB2987"/>
    <w:p w14:paraId="082C5C7D" w14:textId="75DA0607" w:rsidR="00CB2987" w:rsidRDefault="00CB2987" w:rsidP="00CB2987">
      <w:pPr>
        <w:pStyle w:val="Heading3"/>
      </w:pPr>
      <w:r w:rsidRPr="00CB2987">
        <w:t>RV Dump Station Septic Tank</w:t>
      </w:r>
      <w:r w:rsidR="005D6FEC">
        <w:t xml:space="preserve"> – 3000 gallons</w:t>
      </w:r>
      <w:r>
        <w:t xml:space="preserve">; and </w:t>
      </w:r>
    </w:p>
    <w:p w14:paraId="10929E43" w14:textId="77777777" w:rsidR="00CB2987" w:rsidRPr="00CB2987" w:rsidRDefault="00CB2987" w:rsidP="00CB2987"/>
    <w:p w14:paraId="28E4D651" w14:textId="758BC2BE" w:rsidR="00CB2987" w:rsidRDefault="00CB2987" w:rsidP="00CB2987">
      <w:pPr>
        <w:pStyle w:val="Heading3"/>
      </w:pPr>
      <w:r w:rsidRPr="00CB2987">
        <w:t>Visitor Center Septic Tank</w:t>
      </w:r>
      <w:r>
        <w:t>.</w:t>
      </w:r>
    </w:p>
    <w:p w14:paraId="0DBAE9DD" w14:textId="56AA7A0F" w:rsidR="00CB2987" w:rsidRDefault="00CB2987" w:rsidP="00CB2987"/>
    <w:p w14:paraId="651962D2" w14:textId="13B1B2F6" w:rsidR="00CB2987" w:rsidRPr="00CB2987" w:rsidRDefault="00CB2987" w:rsidP="00CB2987">
      <w:pPr>
        <w:pStyle w:val="Heading2"/>
      </w:pPr>
      <w:r w:rsidRPr="00CB2987">
        <w:t>Spring Mountain Ranch (Blue Diamond NV):</w:t>
      </w:r>
    </w:p>
    <w:p w14:paraId="4E4C08F3" w14:textId="77777777" w:rsidR="00CB2987" w:rsidRPr="005736E1" w:rsidRDefault="00CB2987" w:rsidP="00CB2987">
      <w:pPr>
        <w:ind w:left="1440"/>
        <w:rPr>
          <w:b/>
          <w:i/>
        </w:rPr>
      </w:pPr>
    </w:p>
    <w:p w14:paraId="15AD6A7D" w14:textId="3500CE8A" w:rsidR="00CB2987" w:rsidRPr="005736E1" w:rsidRDefault="00CB2987" w:rsidP="00CB2987">
      <w:pPr>
        <w:ind w:left="1440"/>
        <w:rPr>
          <w:b/>
          <w:i/>
        </w:rPr>
      </w:pPr>
      <w:r w:rsidRPr="00CB2987">
        <w:rPr>
          <w:b/>
          <w:i/>
        </w:rPr>
        <w:t xml:space="preserve">(Estimated service for </w:t>
      </w:r>
      <w:r w:rsidR="00DC0348">
        <w:rPr>
          <w:b/>
          <w:i/>
        </w:rPr>
        <w:t>2.2.1 – 2.2.8</w:t>
      </w:r>
      <w:r w:rsidRPr="00CB2987">
        <w:rPr>
          <w:b/>
          <w:i/>
        </w:rPr>
        <w:t xml:space="preserve"> varies based on visitation and is considered on an as needed basis)</w:t>
      </w:r>
    </w:p>
    <w:p w14:paraId="06038230" w14:textId="4FA61180" w:rsidR="00D41A07" w:rsidRDefault="00D41A07" w:rsidP="00CB2987">
      <w:pPr>
        <w:ind w:left="1440"/>
        <w:rPr>
          <w:i/>
        </w:rPr>
      </w:pPr>
    </w:p>
    <w:p w14:paraId="5A7DABAD" w14:textId="7AD5AF2D" w:rsidR="00D41A07" w:rsidRDefault="00D41A07" w:rsidP="00D41A07">
      <w:pPr>
        <w:pStyle w:val="Heading3"/>
      </w:pPr>
      <w:r w:rsidRPr="00D41A07">
        <w:t>Residence #1 Septic Tank</w:t>
      </w:r>
      <w:r w:rsidR="005D6FEC">
        <w:t xml:space="preserve"> – 1500 gallons</w:t>
      </w:r>
      <w:r>
        <w:t>;</w:t>
      </w:r>
    </w:p>
    <w:p w14:paraId="0504DF38" w14:textId="77777777" w:rsidR="00D41A07" w:rsidRPr="00D41A07" w:rsidRDefault="00D41A07" w:rsidP="00D41A07"/>
    <w:p w14:paraId="222FFF2A" w14:textId="151D6BD0" w:rsidR="00D41A07" w:rsidRDefault="00D41A07" w:rsidP="00D41A07">
      <w:pPr>
        <w:pStyle w:val="Heading3"/>
      </w:pPr>
      <w:r w:rsidRPr="00D41A07">
        <w:t>Residence #2 &amp; #3 Septic Tank</w:t>
      </w:r>
      <w:r w:rsidR="005D6FEC">
        <w:t xml:space="preserve"> – 2000 gallons</w:t>
      </w:r>
      <w:r>
        <w:t>;</w:t>
      </w:r>
    </w:p>
    <w:p w14:paraId="51F07614" w14:textId="77777777" w:rsidR="00D41A07" w:rsidRPr="00D41A07" w:rsidRDefault="00D41A07" w:rsidP="00D41A07"/>
    <w:p w14:paraId="265CB6A4" w14:textId="642E6DAD" w:rsidR="00D41A07" w:rsidRDefault="00D41A07" w:rsidP="00D41A07">
      <w:pPr>
        <w:pStyle w:val="Heading3"/>
      </w:pPr>
      <w:r w:rsidRPr="00D41A07">
        <w:t>Maintenance Shop Septic Tank</w:t>
      </w:r>
      <w:r w:rsidR="005D6FEC">
        <w:t xml:space="preserve"> – 1000 gallons</w:t>
      </w:r>
      <w:r>
        <w:t>;</w:t>
      </w:r>
    </w:p>
    <w:p w14:paraId="0DFF9876" w14:textId="77777777" w:rsidR="00D41A07" w:rsidRPr="00D41A07" w:rsidRDefault="00D41A07" w:rsidP="00D41A07"/>
    <w:p w14:paraId="4DD776E3" w14:textId="159C07B2" w:rsidR="00D41A07" w:rsidRDefault="00D41A07" w:rsidP="00D41A07">
      <w:pPr>
        <w:pStyle w:val="Heading3"/>
      </w:pPr>
      <w:r w:rsidRPr="00D41A07">
        <w:t>Ranger Station Septic Tank</w:t>
      </w:r>
      <w:r w:rsidR="005D6FEC">
        <w:t xml:space="preserve"> – 1000 gallons</w:t>
      </w:r>
      <w:r>
        <w:t>;</w:t>
      </w:r>
    </w:p>
    <w:p w14:paraId="3E75C0CB" w14:textId="77777777" w:rsidR="00D41A07" w:rsidRPr="00D41A07" w:rsidRDefault="00D41A07" w:rsidP="00D41A07"/>
    <w:p w14:paraId="5DF8BCFA" w14:textId="56DB88FD" w:rsidR="00D41A07" w:rsidRDefault="00D41A07" w:rsidP="00D41A07">
      <w:pPr>
        <w:pStyle w:val="Heading3"/>
      </w:pPr>
      <w:r w:rsidRPr="00D41A07">
        <w:t>Group Use Area Septic Tank</w:t>
      </w:r>
      <w:r w:rsidR="005D6FEC">
        <w:t xml:space="preserve"> – 2000 gallons</w:t>
      </w:r>
      <w:r>
        <w:t>;</w:t>
      </w:r>
    </w:p>
    <w:p w14:paraId="7A6F98BC" w14:textId="77777777" w:rsidR="00D41A07" w:rsidRPr="00D41A07" w:rsidRDefault="00D41A07" w:rsidP="00D41A07"/>
    <w:p w14:paraId="2A76ACD8" w14:textId="4518B147" w:rsidR="00D41A07" w:rsidRDefault="00D41A07" w:rsidP="00D41A07">
      <w:pPr>
        <w:pStyle w:val="Heading3"/>
      </w:pPr>
      <w:r w:rsidRPr="00D41A07">
        <w:lastRenderedPageBreak/>
        <w:t>Day Use Area Septic Tank</w:t>
      </w:r>
      <w:r w:rsidR="005D6FEC">
        <w:t xml:space="preserve"> – 2000 gallons</w:t>
      </w:r>
      <w:r>
        <w:t>;</w:t>
      </w:r>
    </w:p>
    <w:p w14:paraId="2BDEF787" w14:textId="77777777" w:rsidR="00D41A07" w:rsidRPr="00D41A07" w:rsidRDefault="00D41A07" w:rsidP="00D41A07"/>
    <w:p w14:paraId="25D1B522" w14:textId="3DB01627" w:rsidR="00D41A07" w:rsidRDefault="00D41A07" w:rsidP="00D41A07">
      <w:pPr>
        <w:pStyle w:val="Heading3"/>
      </w:pPr>
      <w:r w:rsidRPr="00D41A07">
        <w:t>Fee Booth Septic Tank</w:t>
      </w:r>
      <w:r w:rsidR="005D6FEC">
        <w:t xml:space="preserve"> 1000 gallons</w:t>
      </w:r>
      <w:r>
        <w:t xml:space="preserve">; and </w:t>
      </w:r>
    </w:p>
    <w:p w14:paraId="12B92F17" w14:textId="77777777" w:rsidR="00D41A07" w:rsidRPr="00D41A07" w:rsidRDefault="00D41A07" w:rsidP="00D41A07"/>
    <w:p w14:paraId="791EAAF2" w14:textId="2CA60E3A" w:rsidR="00D41A07" w:rsidRDefault="00D41A07" w:rsidP="00D41A07">
      <w:pPr>
        <w:pStyle w:val="Heading3"/>
      </w:pPr>
      <w:r w:rsidRPr="00D41A07">
        <w:t>Super Summer Theater Septic Tank</w:t>
      </w:r>
      <w:r w:rsidR="005D6FEC">
        <w:t xml:space="preserve"> – 1500 gallons</w:t>
      </w:r>
      <w:r>
        <w:t>.</w:t>
      </w:r>
    </w:p>
    <w:p w14:paraId="0FF72747" w14:textId="17AA8D5D" w:rsidR="005736E1" w:rsidRDefault="005736E1" w:rsidP="005736E1"/>
    <w:p w14:paraId="1792901B" w14:textId="77777777" w:rsidR="005736E1" w:rsidRPr="005736E1" w:rsidRDefault="005736E1" w:rsidP="005736E1">
      <w:pPr>
        <w:pStyle w:val="Heading2"/>
      </w:pPr>
      <w:r w:rsidRPr="005736E1">
        <w:t>Big Bend of the Colorado State Recreation Area (Laughlin NV)</w:t>
      </w:r>
    </w:p>
    <w:p w14:paraId="04FDE69B" w14:textId="77777777" w:rsidR="005736E1" w:rsidRPr="005736E1" w:rsidRDefault="005736E1" w:rsidP="005736E1">
      <w:pPr>
        <w:rPr>
          <w:b/>
          <w:i/>
        </w:rPr>
      </w:pPr>
    </w:p>
    <w:p w14:paraId="2B03EDD2" w14:textId="77777777" w:rsidR="005736E1" w:rsidRPr="005736E1" w:rsidRDefault="005736E1" w:rsidP="005736E1">
      <w:pPr>
        <w:ind w:left="720" w:firstLine="720"/>
        <w:rPr>
          <w:b/>
          <w:i/>
        </w:rPr>
      </w:pPr>
      <w:proofErr w:type="gramStart"/>
      <w:r w:rsidRPr="005736E1">
        <w:rPr>
          <w:b/>
          <w:i/>
        </w:rPr>
        <w:t>The majority of</w:t>
      </w:r>
      <w:proofErr w:type="gramEnd"/>
      <w:r w:rsidRPr="005736E1">
        <w:rPr>
          <w:b/>
          <w:i/>
        </w:rPr>
        <w:t xml:space="preserve"> this park is on city water and city sewer.</w:t>
      </w:r>
    </w:p>
    <w:p w14:paraId="50C75CBE" w14:textId="15ABEF61" w:rsidR="005736E1" w:rsidRDefault="005736E1" w:rsidP="005736E1">
      <w:pPr>
        <w:rPr>
          <w:b/>
          <w:i/>
        </w:rPr>
      </w:pPr>
      <w:r w:rsidRPr="005736E1">
        <w:rPr>
          <w:b/>
          <w:i/>
        </w:rPr>
        <w:t xml:space="preserve">           </w:t>
      </w:r>
      <w:r w:rsidRPr="005736E1">
        <w:rPr>
          <w:b/>
          <w:i/>
        </w:rPr>
        <w:tab/>
      </w:r>
      <w:r w:rsidRPr="005736E1">
        <w:rPr>
          <w:b/>
          <w:i/>
        </w:rPr>
        <w:tab/>
        <w:t xml:space="preserve">(Estimated service is Semi- annually for </w:t>
      </w:r>
      <w:r w:rsidR="00DC0348">
        <w:rPr>
          <w:b/>
          <w:i/>
        </w:rPr>
        <w:t>2.3.1</w:t>
      </w:r>
      <w:r w:rsidRPr="005736E1">
        <w:rPr>
          <w:b/>
          <w:i/>
        </w:rPr>
        <w:t>):</w:t>
      </w:r>
    </w:p>
    <w:p w14:paraId="7BDD8B68" w14:textId="7D3A1415" w:rsidR="008F3D6C" w:rsidRDefault="008F3D6C" w:rsidP="005736E1">
      <w:pPr>
        <w:rPr>
          <w:b/>
          <w:i/>
        </w:rPr>
      </w:pPr>
    </w:p>
    <w:p w14:paraId="38215AD9" w14:textId="4F410D48" w:rsidR="008F3D6C" w:rsidRPr="005736E1" w:rsidRDefault="008F3D6C" w:rsidP="008F3D6C">
      <w:pPr>
        <w:pStyle w:val="Heading3"/>
        <w:rPr>
          <w:b/>
          <w:i/>
          <w:szCs w:val="24"/>
        </w:rPr>
      </w:pPr>
      <w:r w:rsidRPr="008F3D6C">
        <w:t xml:space="preserve">North Beach </w:t>
      </w:r>
      <w:r w:rsidR="005F1C13">
        <w:t>two (</w:t>
      </w:r>
      <w:r w:rsidRPr="008F3D6C">
        <w:t>2</w:t>
      </w:r>
      <w:r w:rsidR="005F1C13">
        <w:t>)</w:t>
      </w:r>
      <w:r w:rsidRPr="008F3D6C">
        <w:t xml:space="preserve"> 1,000 Gallon Vaults</w:t>
      </w:r>
    </w:p>
    <w:p w14:paraId="30FA3FD5" w14:textId="77777777" w:rsidR="00D41A07" w:rsidRPr="00CB2987" w:rsidRDefault="00D41A07" w:rsidP="00CB2987">
      <w:pPr>
        <w:ind w:left="1440"/>
        <w:rPr>
          <w:i/>
        </w:rPr>
      </w:pPr>
    </w:p>
    <w:p w14:paraId="37B4B66C" w14:textId="05A35A56" w:rsidR="00B668EC" w:rsidRDefault="00B668EC" w:rsidP="00B668EC">
      <w:pPr>
        <w:rPr>
          <w:b/>
          <w:i/>
        </w:rPr>
      </w:pPr>
      <w:r w:rsidRPr="00B668EC">
        <w:rPr>
          <w:i/>
          <w:sz w:val="20"/>
          <w:szCs w:val="20"/>
        </w:rPr>
        <w:t xml:space="preserve">           </w:t>
      </w:r>
      <w:r w:rsidRPr="00B668EC">
        <w:rPr>
          <w:b/>
          <w:i/>
        </w:rPr>
        <w:t xml:space="preserve"> </w:t>
      </w:r>
      <w:r w:rsidR="00394DFC">
        <w:rPr>
          <w:b/>
          <w:i/>
        </w:rPr>
        <w:tab/>
      </w:r>
      <w:r w:rsidR="00394DFC">
        <w:rPr>
          <w:b/>
          <w:i/>
        </w:rPr>
        <w:tab/>
      </w:r>
      <w:r w:rsidRPr="00B668EC">
        <w:rPr>
          <w:b/>
          <w:i/>
        </w:rPr>
        <w:t xml:space="preserve">(Estimated service for </w:t>
      </w:r>
      <w:r w:rsidR="00DC0348">
        <w:rPr>
          <w:b/>
          <w:i/>
        </w:rPr>
        <w:t>2.3.2 – 2.3.3</w:t>
      </w:r>
      <w:r w:rsidRPr="00B668EC">
        <w:rPr>
          <w:b/>
          <w:i/>
        </w:rPr>
        <w:t xml:space="preserve"> is considered on an as needed basis)</w:t>
      </w:r>
    </w:p>
    <w:p w14:paraId="0C781B2C" w14:textId="77777777" w:rsidR="00394DFC" w:rsidRPr="00B668EC" w:rsidRDefault="00394DFC" w:rsidP="00B668EC">
      <w:pPr>
        <w:rPr>
          <w:b/>
          <w:i/>
        </w:rPr>
      </w:pPr>
    </w:p>
    <w:p w14:paraId="2AC712C5" w14:textId="50B9FB0D" w:rsidR="00B668EC" w:rsidRDefault="00B668EC" w:rsidP="00394DFC">
      <w:pPr>
        <w:pStyle w:val="Heading3"/>
      </w:pPr>
      <w:r w:rsidRPr="00B668EC">
        <w:t>Shop Area Lift Station</w:t>
      </w:r>
      <w:r w:rsidR="009005B7">
        <w:t xml:space="preserve"> 2500 gallons</w:t>
      </w:r>
      <w:r w:rsidR="00394DFC">
        <w:t>; and</w:t>
      </w:r>
    </w:p>
    <w:p w14:paraId="327E61FD" w14:textId="77777777" w:rsidR="00394DFC" w:rsidRPr="00394DFC" w:rsidRDefault="00394DFC" w:rsidP="00394DFC"/>
    <w:p w14:paraId="3227D89F" w14:textId="2D00995A" w:rsidR="00B668EC" w:rsidRDefault="00B668EC" w:rsidP="00394DFC">
      <w:pPr>
        <w:pStyle w:val="Heading3"/>
      </w:pPr>
      <w:r w:rsidRPr="00B668EC">
        <w:t>Fee Booth Area Lift Station</w:t>
      </w:r>
      <w:r w:rsidR="009005B7">
        <w:t xml:space="preserve"> – 2500 gallons</w:t>
      </w:r>
      <w:r w:rsidR="00394DFC">
        <w:t>.</w:t>
      </w:r>
    </w:p>
    <w:p w14:paraId="4555DEC7" w14:textId="0A5063BE" w:rsidR="005D75BF" w:rsidRDefault="005D75BF" w:rsidP="005D75BF"/>
    <w:p w14:paraId="1AFD05EB" w14:textId="36F39868" w:rsidR="005D75BF" w:rsidRPr="005D75BF" w:rsidRDefault="005D75BF" w:rsidP="005D75BF">
      <w:pPr>
        <w:pStyle w:val="Heading2"/>
      </w:pPr>
      <w:r w:rsidRPr="005D75BF">
        <w:t>Ice Age Fossils State Park (North Las</w:t>
      </w:r>
      <w:r w:rsidR="004721B8">
        <w:t xml:space="preserve"> </w:t>
      </w:r>
      <w:r w:rsidRPr="005D75BF">
        <w:t>Vegas NV)</w:t>
      </w:r>
    </w:p>
    <w:p w14:paraId="490F35A2" w14:textId="77777777" w:rsidR="005D75BF" w:rsidRPr="005D75BF" w:rsidRDefault="005D75BF" w:rsidP="005D75BF"/>
    <w:p w14:paraId="5193EA06" w14:textId="013A562E" w:rsidR="005D75BF" w:rsidRPr="005D75BF" w:rsidRDefault="005D75BF" w:rsidP="005D75BF">
      <w:pPr>
        <w:rPr>
          <w:b/>
          <w:i/>
        </w:rPr>
      </w:pPr>
      <w:r w:rsidRPr="005D75BF">
        <w:rPr>
          <w:sz w:val="20"/>
          <w:szCs w:val="20"/>
        </w:rPr>
        <w:t xml:space="preserve">             </w:t>
      </w:r>
      <w:r>
        <w:rPr>
          <w:sz w:val="20"/>
          <w:szCs w:val="20"/>
        </w:rPr>
        <w:tab/>
      </w:r>
      <w:r>
        <w:rPr>
          <w:sz w:val="20"/>
          <w:szCs w:val="20"/>
        </w:rPr>
        <w:tab/>
      </w:r>
      <w:r w:rsidRPr="005D75BF">
        <w:rPr>
          <w:b/>
          <w:i/>
        </w:rPr>
        <w:t>This park is on city water and sewer.</w:t>
      </w:r>
    </w:p>
    <w:p w14:paraId="3285CE4F" w14:textId="28F0E65B" w:rsidR="005D75BF" w:rsidRPr="005D75BF" w:rsidRDefault="005D75BF" w:rsidP="005D75BF">
      <w:pPr>
        <w:rPr>
          <w:b/>
          <w:i/>
        </w:rPr>
      </w:pPr>
      <w:r w:rsidRPr="005D75BF">
        <w:rPr>
          <w:b/>
          <w:i/>
        </w:rPr>
        <w:t xml:space="preserve">            </w:t>
      </w:r>
      <w:r>
        <w:rPr>
          <w:b/>
          <w:i/>
        </w:rPr>
        <w:tab/>
      </w:r>
      <w:r w:rsidRPr="005D75BF">
        <w:rPr>
          <w:b/>
          <w:i/>
        </w:rPr>
        <w:t xml:space="preserve">(Estimated service for </w:t>
      </w:r>
      <w:r w:rsidR="00CF5880">
        <w:rPr>
          <w:b/>
          <w:i/>
        </w:rPr>
        <w:t>2.4.1</w:t>
      </w:r>
      <w:r w:rsidRPr="005D75BF">
        <w:rPr>
          <w:b/>
          <w:i/>
        </w:rPr>
        <w:t xml:space="preserve"> is considered on an as needed basis)</w:t>
      </w:r>
    </w:p>
    <w:p w14:paraId="5F708459" w14:textId="77777777" w:rsidR="007B6909" w:rsidRPr="007B6909" w:rsidRDefault="007B6909" w:rsidP="007B6909"/>
    <w:p w14:paraId="3E2FF4E9" w14:textId="1E0CEE79" w:rsidR="00D26E63" w:rsidRDefault="005D75BF" w:rsidP="005D75BF">
      <w:pPr>
        <w:pStyle w:val="Heading3"/>
      </w:pPr>
      <w:r w:rsidRPr="005D75BF">
        <w:t>Visitor Center Lift Station</w:t>
      </w:r>
      <w:r w:rsidR="00771677">
        <w:t xml:space="preserve"> – 250 gallons</w:t>
      </w:r>
    </w:p>
    <w:p w14:paraId="0F9079F3" w14:textId="77777777" w:rsidR="001E5951" w:rsidRPr="001E5951" w:rsidRDefault="001E5951" w:rsidP="001E5951">
      <w:pPr>
        <w:rPr>
          <w:sz w:val="20"/>
          <w:szCs w:val="20"/>
        </w:rPr>
      </w:pPr>
    </w:p>
    <w:p w14:paraId="34A31CDF" w14:textId="5C9822A7" w:rsidR="001E5951" w:rsidRDefault="001E5951" w:rsidP="001E5951">
      <w:pPr>
        <w:pStyle w:val="Heading2"/>
      </w:pPr>
      <w:r w:rsidRPr="001E5951">
        <w:t>Old Las Vegas Mormon Fort (Las Vegas, NV)</w:t>
      </w:r>
    </w:p>
    <w:p w14:paraId="53763B41" w14:textId="77777777" w:rsidR="001E5951" w:rsidRPr="001E5951" w:rsidRDefault="001E5951" w:rsidP="001E5951">
      <w:pPr>
        <w:rPr>
          <w:b/>
          <w:i/>
        </w:rPr>
      </w:pPr>
    </w:p>
    <w:p w14:paraId="70975653" w14:textId="77FE39A3" w:rsidR="001E5951" w:rsidRPr="001E5951" w:rsidRDefault="001E5951" w:rsidP="001E5951">
      <w:pPr>
        <w:rPr>
          <w:b/>
          <w:i/>
        </w:rPr>
      </w:pPr>
      <w:r w:rsidRPr="001E5951">
        <w:rPr>
          <w:b/>
          <w:i/>
        </w:rPr>
        <w:t xml:space="preserve">             </w:t>
      </w:r>
      <w:r>
        <w:rPr>
          <w:b/>
          <w:i/>
        </w:rPr>
        <w:tab/>
      </w:r>
      <w:r w:rsidRPr="001E5951">
        <w:rPr>
          <w:b/>
          <w:i/>
        </w:rPr>
        <w:t>This park in on city water and sewer.</w:t>
      </w:r>
    </w:p>
    <w:p w14:paraId="78D79AA5" w14:textId="717F6C9E" w:rsidR="001E5951" w:rsidRPr="001E5951" w:rsidRDefault="001E5951" w:rsidP="001E5951">
      <w:pPr>
        <w:rPr>
          <w:b/>
          <w:i/>
        </w:rPr>
      </w:pPr>
      <w:r w:rsidRPr="001E5951">
        <w:rPr>
          <w:b/>
          <w:i/>
        </w:rPr>
        <w:t xml:space="preserve">         </w:t>
      </w:r>
      <w:r>
        <w:rPr>
          <w:b/>
          <w:i/>
        </w:rPr>
        <w:tab/>
      </w:r>
      <w:r>
        <w:rPr>
          <w:b/>
          <w:i/>
        </w:rPr>
        <w:tab/>
      </w:r>
      <w:r w:rsidRPr="001E5951">
        <w:rPr>
          <w:b/>
          <w:i/>
        </w:rPr>
        <w:t>Service for this park would only be needed in the event of an emergency spill.</w:t>
      </w:r>
    </w:p>
    <w:p w14:paraId="1E1D2B93" w14:textId="77777777" w:rsidR="005D75BF" w:rsidRDefault="005D75BF" w:rsidP="00832F7D"/>
    <w:p w14:paraId="50D361BD" w14:textId="77777777" w:rsidR="002E02FF" w:rsidRPr="007B0235" w:rsidRDefault="002E02FF" w:rsidP="00A33366">
      <w:pPr>
        <w:pStyle w:val="Heading1"/>
      </w:pPr>
      <w:bookmarkStart w:id="5" w:name="_Toc7529532"/>
      <w:r w:rsidRPr="007B0235">
        <w:t>COMPANY BACKGROUND AND REFERENCES</w:t>
      </w:r>
      <w:bookmarkEnd w:id="5"/>
    </w:p>
    <w:p w14:paraId="58597A5B" w14:textId="77777777" w:rsidR="002E02FF" w:rsidRPr="007B0235" w:rsidRDefault="002E02FF" w:rsidP="00FE2D01"/>
    <w:p w14:paraId="7BB7E812" w14:textId="77777777" w:rsidR="002E02FF" w:rsidRPr="007B0235" w:rsidRDefault="002E02FF" w:rsidP="00F02AC8">
      <w:pPr>
        <w:pStyle w:val="Heading2"/>
      </w:pPr>
      <w:r w:rsidRPr="007B0235">
        <w:t>VENDOR INFORMATION</w:t>
      </w:r>
    </w:p>
    <w:p w14:paraId="594EF3C6" w14:textId="77777777" w:rsidR="002E02FF" w:rsidRPr="007B0235" w:rsidRDefault="002E02FF" w:rsidP="00FE2D01"/>
    <w:p w14:paraId="44EAC8DF" w14:textId="77777777" w:rsidR="002E02FF" w:rsidRPr="007B0235" w:rsidRDefault="00967486" w:rsidP="00D26E63">
      <w:pPr>
        <w:pStyle w:val="Heading3"/>
      </w:pPr>
      <w:r>
        <w:t xml:space="preserve">Vendors </w:t>
      </w:r>
      <w:r w:rsidR="00D43113">
        <w:t>shall</w:t>
      </w:r>
      <w:r>
        <w:t xml:space="preserve"> provide a company profile in the table format below.</w:t>
      </w:r>
    </w:p>
    <w:p w14:paraId="7E28F9F6" w14:textId="77777777"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3940"/>
      </w:tblGrid>
      <w:tr w:rsidR="00755C22" w14:paraId="76DFDF36" w14:textId="77777777" w:rsidTr="001E383F">
        <w:trPr>
          <w:tblHeader/>
        </w:trPr>
        <w:tc>
          <w:tcPr>
            <w:tcW w:w="4770" w:type="dxa"/>
          </w:tcPr>
          <w:p w14:paraId="050A423D" w14:textId="77777777" w:rsidR="00755C22" w:rsidRPr="00373099" w:rsidRDefault="00755C22" w:rsidP="001E383F">
            <w:pPr>
              <w:jc w:val="center"/>
              <w:rPr>
                <w:b/>
              </w:rPr>
            </w:pPr>
            <w:r w:rsidRPr="00373099">
              <w:rPr>
                <w:b/>
              </w:rPr>
              <w:t>Question</w:t>
            </w:r>
          </w:p>
        </w:tc>
        <w:tc>
          <w:tcPr>
            <w:tcW w:w="3978" w:type="dxa"/>
          </w:tcPr>
          <w:p w14:paraId="759BD8FA" w14:textId="77777777" w:rsidR="00755C22" w:rsidRPr="00373099" w:rsidRDefault="00755C22" w:rsidP="001E383F">
            <w:pPr>
              <w:jc w:val="center"/>
              <w:rPr>
                <w:b/>
              </w:rPr>
            </w:pPr>
            <w:r w:rsidRPr="00373099">
              <w:rPr>
                <w:b/>
              </w:rPr>
              <w:t>Response</w:t>
            </w:r>
          </w:p>
        </w:tc>
      </w:tr>
      <w:tr w:rsidR="00755C22" w14:paraId="2D585BCE" w14:textId="77777777" w:rsidTr="001E383F">
        <w:tc>
          <w:tcPr>
            <w:tcW w:w="4770" w:type="dxa"/>
          </w:tcPr>
          <w:p w14:paraId="05830625" w14:textId="77777777" w:rsidR="00755C22" w:rsidRDefault="00755C22" w:rsidP="001E383F">
            <w:r>
              <w:t>Company name:</w:t>
            </w:r>
          </w:p>
        </w:tc>
        <w:tc>
          <w:tcPr>
            <w:tcW w:w="3978" w:type="dxa"/>
          </w:tcPr>
          <w:p w14:paraId="0E8F5FBC" w14:textId="77777777" w:rsidR="00755C22" w:rsidRDefault="00755C22" w:rsidP="001E383F"/>
        </w:tc>
      </w:tr>
      <w:tr w:rsidR="00755C22" w14:paraId="448AB69C" w14:textId="77777777" w:rsidTr="001E383F">
        <w:tc>
          <w:tcPr>
            <w:tcW w:w="4770" w:type="dxa"/>
          </w:tcPr>
          <w:p w14:paraId="31C6C3A1" w14:textId="77777777" w:rsidR="00755C22" w:rsidRDefault="00755C22" w:rsidP="001E383F">
            <w:r>
              <w:t>Ownership (sole proprietor, partnership, etc.):</w:t>
            </w:r>
          </w:p>
        </w:tc>
        <w:tc>
          <w:tcPr>
            <w:tcW w:w="3978" w:type="dxa"/>
          </w:tcPr>
          <w:p w14:paraId="314BD081" w14:textId="77777777" w:rsidR="00755C22" w:rsidRDefault="00755C22" w:rsidP="001E383F"/>
        </w:tc>
      </w:tr>
      <w:tr w:rsidR="00755C22" w14:paraId="4C09BF37" w14:textId="77777777" w:rsidTr="001E383F">
        <w:tc>
          <w:tcPr>
            <w:tcW w:w="4770" w:type="dxa"/>
          </w:tcPr>
          <w:p w14:paraId="188C5F08" w14:textId="77777777" w:rsidR="00755C22" w:rsidRDefault="00755C22" w:rsidP="001E383F">
            <w:r>
              <w:t>State of incorporation:</w:t>
            </w:r>
          </w:p>
        </w:tc>
        <w:tc>
          <w:tcPr>
            <w:tcW w:w="3978" w:type="dxa"/>
          </w:tcPr>
          <w:p w14:paraId="5C268002" w14:textId="77777777" w:rsidR="00755C22" w:rsidRDefault="00755C22" w:rsidP="001E383F"/>
        </w:tc>
      </w:tr>
      <w:tr w:rsidR="00755C22" w14:paraId="2F14D725" w14:textId="77777777" w:rsidTr="001E383F">
        <w:tc>
          <w:tcPr>
            <w:tcW w:w="4770" w:type="dxa"/>
          </w:tcPr>
          <w:p w14:paraId="2CF98FCD" w14:textId="77777777" w:rsidR="00755C22" w:rsidRDefault="00755C22" w:rsidP="001E383F">
            <w:r>
              <w:t>Date of incorporation:</w:t>
            </w:r>
          </w:p>
        </w:tc>
        <w:tc>
          <w:tcPr>
            <w:tcW w:w="3978" w:type="dxa"/>
          </w:tcPr>
          <w:p w14:paraId="7D0E77BF" w14:textId="77777777" w:rsidR="00755C22" w:rsidRDefault="00755C22" w:rsidP="001E383F"/>
        </w:tc>
      </w:tr>
      <w:tr w:rsidR="00755C22" w14:paraId="2160791D" w14:textId="77777777" w:rsidTr="001E383F">
        <w:tc>
          <w:tcPr>
            <w:tcW w:w="4770" w:type="dxa"/>
          </w:tcPr>
          <w:p w14:paraId="4D8E6A8D" w14:textId="77777777" w:rsidR="00755C22" w:rsidRDefault="00755C22" w:rsidP="001E383F">
            <w:r>
              <w:t># of years in business:</w:t>
            </w:r>
          </w:p>
        </w:tc>
        <w:tc>
          <w:tcPr>
            <w:tcW w:w="3978" w:type="dxa"/>
          </w:tcPr>
          <w:p w14:paraId="6B9A8155" w14:textId="77777777" w:rsidR="00755C22" w:rsidRDefault="00755C22" w:rsidP="001E383F"/>
        </w:tc>
      </w:tr>
      <w:tr w:rsidR="00755C22" w14:paraId="33DC36AF" w14:textId="77777777" w:rsidTr="001E383F">
        <w:tc>
          <w:tcPr>
            <w:tcW w:w="4770" w:type="dxa"/>
          </w:tcPr>
          <w:p w14:paraId="0D132248" w14:textId="77777777" w:rsidR="00755C22" w:rsidRDefault="00755C22" w:rsidP="001E383F">
            <w:r>
              <w:t>List of top officers:</w:t>
            </w:r>
          </w:p>
        </w:tc>
        <w:tc>
          <w:tcPr>
            <w:tcW w:w="3978" w:type="dxa"/>
          </w:tcPr>
          <w:p w14:paraId="3216E858" w14:textId="77777777" w:rsidR="00755C22" w:rsidRDefault="00755C22" w:rsidP="001E383F"/>
        </w:tc>
      </w:tr>
      <w:tr w:rsidR="00755C22" w14:paraId="7118233D" w14:textId="77777777" w:rsidTr="001E383F">
        <w:tc>
          <w:tcPr>
            <w:tcW w:w="4770" w:type="dxa"/>
          </w:tcPr>
          <w:p w14:paraId="222AB2B0" w14:textId="77777777" w:rsidR="00755C22" w:rsidRDefault="00755C22" w:rsidP="001E383F">
            <w:r>
              <w:t>Location of company headquarters</w:t>
            </w:r>
            <w:r w:rsidR="006B102F">
              <w:t>, to include City and State</w:t>
            </w:r>
            <w:r>
              <w:t>:</w:t>
            </w:r>
          </w:p>
        </w:tc>
        <w:tc>
          <w:tcPr>
            <w:tcW w:w="3978" w:type="dxa"/>
          </w:tcPr>
          <w:p w14:paraId="5B15DEFB" w14:textId="77777777" w:rsidR="00755C22" w:rsidRDefault="00755C22" w:rsidP="001E383F"/>
        </w:tc>
      </w:tr>
      <w:tr w:rsidR="00755C22" w14:paraId="28055D6B" w14:textId="77777777" w:rsidTr="001E383F">
        <w:tc>
          <w:tcPr>
            <w:tcW w:w="4770" w:type="dxa"/>
          </w:tcPr>
          <w:p w14:paraId="460CD61E" w14:textId="77777777" w:rsidR="00755C22" w:rsidRDefault="00755C22" w:rsidP="001E383F">
            <w:r>
              <w:t xml:space="preserve">Location(s) of the office that </w:t>
            </w:r>
            <w:r w:rsidR="00D43113">
              <w:t>shall</w:t>
            </w:r>
            <w:r>
              <w:t xml:space="preserve"> provide the services described in this RFP:</w:t>
            </w:r>
          </w:p>
        </w:tc>
        <w:tc>
          <w:tcPr>
            <w:tcW w:w="3978" w:type="dxa"/>
          </w:tcPr>
          <w:p w14:paraId="757F1995" w14:textId="77777777" w:rsidR="00755C22" w:rsidRDefault="00755C22" w:rsidP="001E383F"/>
        </w:tc>
      </w:tr>
      <w:tr w:rsidR="00755C22" w14:paraId="193BE22C" w14:textId="77777777" w:rsidTr="001E383F">
        <w:tc>
          <w:tcPr>
            <w:tcW w:w="4770" w:type="dxa"/>
          </w:tcPr>
          <w:p w14:paraId="70DDA81C" w14:textId="77777777" w:rsidR="00755C22" w:rsidRDefault="00755C22" w:rsidP="001E383F">
            <w:r>
              <w:lastRenderedPageBreak/>
              <w:t>Number of employees locally with the expertise to support the requirements identified in this RFP:</w:t>
            </w:r>
          </w:p>
        </w:tc>
        <w:tc>
          <w:tcPr>
            <w:tcW w:w="3978" w:type="dxa"/>
          </w:tcPr>
          <w:p w14:paraId="02873D00" w14:textId="77777777" w:rsidR="00755C22" w:rsidRDefault="00755C22" w:rsidP="001E383F"/>
        </w:tc>
      </w:tr>
      <w:tr w:rsidR="00755C22" w14:paraId="074021B2" w14:textId="77777777" w:rsidTr="001E383F">
        <w:tc>
          <w:tcPr>
            <w:tcW w:w="4770" w:type="dxa"/>
          </w:tcPr>
          <w:p w14:paraId="29607C2B" w14:textId="77777777" w:rsidR="00755C22" w:rsidRDefault="00755C22" w:rsidP="00D402F2">
            <w:r>
              <w:t>Number of employees nationally with the expertise to support the requirements in this RFP:</w:t>
            </w:r>
          </w:p>
        </w:tc>
        <w:tc>
          <w:tcPr>
            <w:tcW w:w="3978" w:type="dxa"/>
          </w:tcPr>
          <w:p w14:paraId="7588415A" w14:textId="77777777" w:rsidR="00755C22" w:rsidRDefault="00755C22" w:rsidP="001E383F"/>
        </w:tc>
      </w:tr>
      <w:tr w:rsidR="00755C22" w14:paraId="74826C11" w14:textId="77777777" w:rsidTr="001E383F">
        <w:tc>
          <w:tcPr>
            <w:tcW w:w="4770" w:type="dxa"/>
          </w:tcPr>
          <w:p w14:paraId="425950DA" w14:textId="77777777" w:rsidR="00755C22" w:rsidRDefault="00755C22" w:rsidP="001E383F">
            <w:r>
              <w:t xml:space="preserve">Location(s) from which employees </w:t>
            </w:r>
            <w:r w:rsidR="00D43113">
              <w:t>shall</w:t>
            </w:r>
            <w:r>
              <w:t xml:space="preserve"> be assigned for this project:</w:t>
            </w:r>
          </w:p>
        </w:tc>
        <w:tc>
          <w:tcPr>
            <w:tcW w:w="3978" w:type="dxa"/>
          </w:tcPr>
          <w:p w14:paraId="777F94F5" w14:textId="77777777" w:rsidR="00755C22" w:rsidRDefault="00755C22" w:rsidP="001E383F"/>
        </w:tc>
      </w:tr>
    </w:tbl>
    <w:p w14:paraId="4A78CC20" w14:textId="77777777" w:rsidR="006B102F" w:rsidRDefault="006B102F" w:rsidP="006B102F"/>
    <w:p w14:paraId="173BBC86" w14:textId="77777777" w:rsidR="00960091" w:rsidRPr="00574A16" w:rsidRDefault="00960091" w:rsidP="00926E8E">
      <w:pPr>
        <w:pStyle w:val="Heading3"/>
      </w:pPr>
      <w:r>
        <w:t xml:space="preserve">Pursuant to NRS 333.3354, the State of Nevada awards a five percent (5%) preference to a vendor certifying that its principal place of business is in Nevada.  The term ‘principal place of business’ has the meaning outlined by the United States Supreme Court in </w:t>
      </w:r>
      <w:r w:rsidRPr="00960091">
        <w:rPr>
          <w:u w:val="single"/>
        </w:rPr>
        <w:t>Hertz Corp v. Friend</w:t>
      </w:r>
      <w:r w:rsidRPr="009A1B84">
        <w:t xml:space="preserve">, 559 U.S. 77 (2010), typically meaning a company’s corporate headquarters.  </w:t>
      </w:r>
      <w:r w:rsidRPr="00574A16">
        <w:t>This preference cannot be combined with any other preference, granted for the award of a contract using federal funds, or granted for the award of a contract procured on a multi-state basis.  To claim this preference a business must submit a letter with its proposal showing that it qualifies for the preference.</w:t>
      </w:r>
    </w:p>
    <w:p w14:paraId="69BC0C70" w14:textId="77777777" w:rsidR="006B102F" w:rsidRDefault="006B102F" w:rsidP="00755C22"/>
    <w:p w14:paraId="6E360185" w14:textId="77777777" w:rsidR="00755C22" w:rsidRDefault="00755C22" w:rsidP="00D26E63">
      <w:pPr>
        <w:pStyle w:val="Heading3"/>
      </w:pPr>
      <w:r w:rsidRPr="00642FD0">
        <w:rPr>
          <w:b/>
          <w:u w:val="single"/>
        </w:rPr>
        <w:t>Please be advised</w:t>
      </w:r>
      <w:r w:rsidRPr="007B0235">
        <w:t xml:space="preserve">, pursuant to NRS 80.010, </w:t>
      </w:r>
      <w:r w:rsidR="00200CFB">
        <w:t xml:space="preserve">a corporation organized pursuant to the laws of another state </w:t>
      </w:r>
      <w:r w:rsidR="00D43113">
        <w:t>shall</w:t>
      </w:r>
      <w:r w:rsidRPr="007B0235">
        <w:t xml:space="preserve"> register with the State of Nevada, Secretary of State’s Office as a foreign corporation before a contract can be executed between the State of Nevada and the awarded vendor, unless specifically exempted by NRS 80.015.</w:t>
      </w:r>
    </w:p>
    <w:p w14:paraId="28E54D8B" w14:textId="77777777" w:rsidR="00755C22" w:rsidRPr="00FC74CC" w:rsidRDefault="00755C22" w:rsidP="00755C22">
      <w:pPr>
        <w:rPr>
          <w:rStyle w:val="Strong"/>
        </w:rPr>
      </w:pPr>
    </w:p>
    <w:p w14:paraId="7FDC9BA5" w14:textId="77777777" w:rsidR="00755C22" w:rsidRDefault="00755C22" w:rsidP="00D26E63">
      <w:pPr>
        <w:pStyle w:val="Heading3"/>
      </w:pPr>
      <w:r w:rsidRPr="007B0235">
        <w:t xml:space="preserve">The selected vendor, prior to doing business in the State of Nevada, </w:t>
      </w:r>
      <w:r w:rsidR="00D43113">
        <w:t>shall</w:t>
      </w:r>
      <w:r w:rsidRPr="007B0235">
        <w:t xml:space="preserve"> be appropriately licensed by the </w:t>
      </w:r>
      <w:r w:rsidR="00507B68">
        <w:t xml:space="preserve">State of Nevada, Secretary of State’s </w:t>
      </w:r>
      <w:r w:rsidR="00642FD0">
        <w:t>Office</w:t>
      </w:r>
      <w:r w:rsidR="00507B68">
        <w:t xml:space="preserve"> </w:t>
      </w:r>
      <w:r w:rsidR="00642FD0">
        <w:t xml:space="preserve">pursuant to </w:t>
      </w:r>
      <w:r w:rsidR="00D402F2">
        <w:t>NRS</w:t>
      </w:r>
      <w:r w:rsidR="001E491C">
        <w:t xml:space="preserve"> </w:t>
      </w:r>
      <w:r w:rsidR="00D402F2">
        <w:t>76</w:t>
      </w:r>
      <w:r w:rsidR="00642FD0">
        <w:t xml:space="preserve">.  Information regarding the Nevada Business License can be located at </w:t>
      </w:r>
      <w:hyperlink r:id="rId11" w:history="1">
        <w:r w:rsidR="00D14A49" w:rsidRPr="0025148D">
          <w:rPr>
            <w:rStyle w:val="Hyperlink"/>
          </w:rPr>
          <w:t>http://nvsos.gov</w:t>
        </w:r>
      </w:hyperlink>
      <w:r w:rsidR="00642FD0">
        <w:t>.</w:t>
      </w:r>
    </w:p>
    <w:p w14:paraId="4D4BF417" w14:textId="77777777" w:rsidR="00DD2923" w:rsidRDefault="00DD2923" w:rsidP="00DD2923"/>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4024"/>
      </w:tblGrid>
      <w:tr w:rsidR="00DD2923" w14:paraId="43161C47" w14:textId="77777777" w:rsidTr="00215F14">
        <w:trPr>
          <w:tblHeader/>
        </w:trPr>
        <w:tc>
          <w:tcPr>
            <w:tcW w:w="3600" w:type="dxa"/>
          </w:tcPr>
          <w:p w14:paraId="75DFE69A" w14:textId="77777777" w:rsidR="00DD2923" w:rsidRPr="00373099" w:rsidRDefault="00DD2923" w:rsidP="00B337DE">
            <w:pPr>
              <w:jc w:val="center"/>
              <w:rPr>
                <w:b/>
              </w:rPr>
            </w:pPr>
            <w:r w:rsidRPr="00373099">
              <w:rPr>
                <w:b/>
              </w:rPr>
              <w:t>Question</w:t>
            </w:r>
          </w:p>
        </w:tc>
        <w:tc>
          <w:tcPr>
            <w:tcW w:w="4068" w:type="dxa"/>
          </w:tcPr>
          <w:p w14:paraId="299E9064" w14:textId="77777777" w:rsidR="00DD2923" w:rsidRPr="00373099" w:rsidRDefault="00DD2923" w:rsidP="00B337DE">
            <w:pPr>
              <w:jc w:val="center"/>
              <w:rPr>
                <w:b/>
              </w:rPr>
            </w:pPr>
            <w:r w:rsidRPr="00373099">
              <w:rPr>
                <w:b/>
              </w:rPr>
              <w:t>Response</w:t>
            </w:r>
          </w:p>
        </w:tc>
      </w:tr>
      <w:tr w:rsidR="00DD2923" w14:paraId="398537AD" w14:textId="77777777" w:rsidTr="00215F14">
        <w:tc>
          <w:tcPr>
            <w:tcW w:w="3600" w:type="dxa"/>
          </w:tcPr>
          <w:p w14:paraId="4247A25D" w14:textId="77777777" w:rsidR="00DD2923" w:rsidRDefault="00DD2923" w:rsidP="00B337DE">
            <w:r>
              <w:t>Nevada Business License Number:</w:t>
            </w:r>
          </w:p>
        </w:tc>
        <w:tc>
          <w:tcPr>
            <w:tcW w:w="4068" w:type="dxa"/>
          </w:tcPr>
          <w:p w14:paraId="512CAA11" w14:textId="77777777" w:rsidR="00DD2923" w:rsidRDefault="00DD2923" w:rsidP="00B337DE"/>
        </w:tc>
      </w:tr>
      <w:tr w:rsidR="00DD2923" w14:paraId="59A39E0E" w14:textId="77777777" w:rsidTr="00215F14">
        <w:tc>
          <w:tcPr>
            <w:tcW w:w="3600" w:type="dxa"/>
          </w:tcPr>
          <w:p w14:paraId="46B5B819" w14:textId="77777777" w:rsidR="00DD2923" w:rsidRDefault="00DD2923" w:rsidP="00B337DE">
            <w:r>
              <w:t>Legal Entity Name:</w:t>
            </w:r>
          </w:p>
        </w:tc>
        <w:tc>
          <w:tcPr>
            <w:tcW w:w="4068" w:type="dxa"/>
          </w:tcPr>
          <w:p w14:paraId="44645F2A" w14:textId="77777777" w:rsidR="00DD2923" w:rsidRDefault="00DD2923" w:rsidP="00B337DE"/>
        </w:tc>
      </w:tr>
    </w:tbl>
    <w:p w14:paraId="74F36A15" w14:textId="77777777" w:rsidR="00DD2923" w:rsidRDefault="00DD2923" w:rsidP="00DD2923"/>
    <w:p w14:paraId="39399028" w14:textId="77777777" w:rsidR="00DD2923" w:rsidRDefault="00DD2923" w:rsidP="00D26E63">
      <w:pPr>
        <w:ind w:left="2520"/>
      </w:pPr>
      <w:r>
        <w:t xml:space="preserve">Is </w:t>
      </w:r>
      <w:r w:rsidR="00545CF1">
        <w:t>“</w:t>
      </w:r>
      <w:r>
        <w:t>Legal Entity Name</w:t>
      </w:r>
      <w:r w:rsidR="00545CF1">
        <w:t>” the</w:t>
      </w:r>
      <w:r>
        <w:t xml:space="preserve"> same name as vendor is doing business</w:t>
      </w:r>
      <w:r w:rsidR="00545CF1">
        <w:t xml:space="preserve"> as</w:t>
      </w:r>
      <w:r>
        <w:t>?</w:t>
      </w:r>
    </w:p>
    <w:p w14:paraId="705C10FD" w14:textId="77777777" w:rsidR="007D1059" w:rsidRDefault="007D1059"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14:paraId="69DC2E8C" w14:textId="77777777" w:rsidTr="00B337DE">
        <w:trPr>
          <w:trHeight w:val="432"/>
        </w:trPr>
        <w:tc>
          <w:tcPr>
            <w:tcW w:w="630" w:type="dxa"/>
            <w:vAlign w:val="center"/>
          </w:tcPr>
          <w:p w14:paraId="1704BE89" w14:textId="77777777" w:rsidR="00DD2923" w:rsidRDefault="00DD2923" w:rsidP="00B337DE">
            <w:pPr>
              <w:jc w:val="center"/>
            </w:pPr>
            <w:r>
              <w:t>Yes</w:t>
            </w:r>
          </w:p>
        </w:tc>
        <w:tc>
          <w:tcPr>
            <w:tcW w:w="1170" w:type="dxa"/>
            <w:vAlign w:val="center"/>
          </w:tcPr>
          <w:p w14:paraId="2C0E54BA" w14:textId="77777777" w:rsidR="00DD2923" w:rsidRDefault="00DD2923" w:rsidP="00B337DE">
            <w:pPr>
              <w:jc w:val="center"/>
            </w:pPr>
          </w:p>
        </w:tc>
        <w:tc>
          <w:tcPr>
            <w:tcW w:w="540" w:type="dxa"/>
            <w:vAlign w:val="center"/>
          </w:tcPr>
          <w:p w14:paraId="3CD53DEF" w14:textId="77777777" w:rsidR="00DD2923" w:rsidRDefault="00DD2923" w:rsidP="00B337DE">
            <w:pPr>
              <w:jc w:val="center"/>
            </w:pPr>
            <w:r>
              <w:t>No</w:t>
            </w:r>
          </w:p>
        </w:tc>
        <w:tc>
          <w:tcPr>
            <w:tcW w:w="1080" w:type="dxa"/>
            <w:vAlign w:val="center"/>
          </w:tcPr>
          <w:p w14:paraId="5BB5D5E9" w14:textId="77777777" w:rsidR="00DD2923" w:rsidRDefault="00DD2923" w:rsidP="00B337DE">
            <w:pPr>
              <w:jc w:val="center"/>
            </w:pPr>
          </w:p>
        </w:tc>
      </w:tr>
    </w:tbl>
    <w:p w14:paraId="3EF2A812" w14:textId="77777777" w:rsidR="00DD2923" w:rsidRDefault="00DD2923" w:rsidP="00DD2923"/>
    <w:p w14:paraId="7E269400" w14:textId="77777777" w:rsidR="00DD2923" w:rsidRDefault="00DD2923" w:rsidP="00D26E63">
      <w:pPr>
        <w:ind w:left="2520"/>
      </w:pPr>
      <w:r>
        <w:t>If “No”, provide explanation.</w:t>
      </w:r>
    </w:p>
    <w:p w14:paraId="2908BF8F" w14:textId="77777777" w:rsidR="00642FD0" w:rsidRDefault="00642FD0" w:rsidP="00C60786">
      <w:pPr>
        <w:tabs>
          <w:tab w:val="left" w:pos="2160"/>
        </w:tabs>
      </w:pPr>
    </w:p>
    <w:p w14:paraId="4FA998A8" w14:textId="77777777" w:rsidR="002E02FF" w:rsidRPr="007B0235" w:rsidRDefault="002E02FF" w:rsidP="00D26E63">
      <w:pPr>
        <w:pStyle w:val="Heading3"/>
      </w:pPr>
      <w:r w:rsidRPr="007B0235">
        <w:t xml:space="preserve">Has the vendor ever been engaged under contract by any State of Nevada agency?  </w:t>
      </w:r>
    </w:p>
    <w:p w14:paraId="3852385A" w14:textId="77777777" w:rsidR="002812EC" w:rsidRDefault="002812EC" w:rsidP="007D1059">
      <w:pPr>
        <w:ind w:left="720"/>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14:paraId="277D3098" w14:textId="77777777" w:rsidTr="007C0E62">
        <w:trPr>
          <w:trHeight w:val="432"/>
        </w:trPr>
        <w:tc>
          <w:tcPr>
            <w:tcW w:w="630" w:type="dxa"/>
            <w:vAlign w:val="center"/>
          </w:tcPr>
          <w:p w14:paraId="4548ADEF" w14:textId="77777777" w:rsidR="003D617E" w:rsidRDefault="009630AA" w:rsidP="007C0E62">
            <w:pPr>
              <w:jc w:val="center"/>
            </w:pPr>
            <w:r>
              <w:t>Yes</w:t>
            </w:r>
          </w:p>
        </w:tc>
        <w:tc>
          <w:tcPr>
            <w:tcW w:w="1170" w:type="dxa"/>
            <w:vAlign w:val="center"/>
          </w:tcPr>
          <w:p w14:paraId="1045907B" w14:textId="77777777" w:rsidR="003D617E" w:rsidRDefault="003D617E" w:rsidP="007C0E62">
            <w:pPr>
              <w:jc w:val="center"/>
            </w:pPr>
          </w:p>
        </w:tc>
        <w:tc>
          <w:tcPr>
            <w:tcW w:w="540" w:type="dxa"/>
            <w:vAlign w:val="center"/>
          </w:tcPr>
          <w:p w14:paraId="57C46C50" w14:textId="77777777" w:rsidR="003D617E" w:rsidRDefault="009630AA" w:rsidP="007C0E62">
            <w:pPr>
              <w:jc w:val="center"/>
            </w:pPr>
            <w:r>
              <w:t>No</w:t>
            </w:r>
          </w:p>
        </w:tc>
        <w:tc>
          <w:tcPr>
            <w:tcW w:w="1080" w:type="dxa"/>
            <w:vAlign w:val="center"/>
          </w:tcPr>
          <w:p w14:paraId="257C2AA8" w14:textId="77777777" w:rsidR="003D617E" w:rsidRDefault="003D617E" w:rsidP="007C0E62">
            <w:pPr>
              <w:jc w:val="center"/>
            </w:pPr>
          </w:p>
        </w:tc>
      </w:tr>
    </w:tbl>
    <w:p w14:paraId="08BE0E97" w14:textId="77777777" w:rsidR="003D617E" w:rsidRDefault="003D617E" w:rsidP="00C60786"/>
    <w:p w14:paraId="7E426263" w14:textId="77777777" w:rsidR="003D617E" w:rsidRDefault="003D617E" w:rsidP="00D26E63">
      <w:pPr>
        <w:ind w:left="2520"/>
        <w:jc w:val="both"/>
      </w:pPr>
      <w:r>
        <w:t xml:space="preserve">If “Yes”, </w:t>
      </w:r>
      <w:r w:rsidR="00642FD0">
        <w:t>complete the following table for each State agency for whom the work was performed</w:t>
      </w:r>
      <w:r w:rsidR="00DC6C21">
        <w:t>.  Table can be duplicated for each contract being identified.</w:t>
      </w:r>
    </w:p>
    <w:p w14:paraId="53C55E42" w14:textId="77777777" w:rsidR="00101D1B" w:rsidRDefault="00101D1B" w:rsidP="00101D1B"/>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3668"/>
      </w:tblGrid>
      <w:tr w:rsidR="00101D1B" w14:paraId="1BDC23FB" w14:textId="77777777" w:rsidTr="00215F14">
        <w:trPr>
          <w:tblHeader/>
        </w:trPr>
        <w:tc>
          <w:tcPr>
            <w:tcW w:w="3960" w:type="dxa"/>
          </w:tcPr>
          <w:p w14:paraId="55BDF233" w14:textId="77777777" w:rsidR="00101D1B" w:rsidRPr="00373099" w:rsidRDefault="00101D1B" w:rsidP="001E383F">
            <w:pPr>
              <w:jc w:val="center"/>
              <w:rPr>
                <w:b/>
              </w:rPr>
            </w:pPr>
            <w:r w:rsidRPr="00373099">
              <w:rPr>
                <w:b/>
              </w:rPr>
              <w:lastRenderedPageBreak/>
              <w:t>Question</w:t>
            </w:r>
          </w:p>
        </w:tc>
        <w:tc>
          <w:tcPr>
            <w:tcW w:w="3708" w:type="dxa"/>
          </w:tcPr>
          <w:p w14:paraId="730181C4" w14:textId="77777777" w:rsidR="00101D1B" w:rsidRPr="00373099" w:rsidRDefault="00101D1B" w:rsidP="001E383F">
            <w:pPr>
              <w:jc w:val="center"/>
              <w:rPr>
                <w:b/>
              </w:rPr>
            </w:pPr>
            <w:r w:rsidRPr="00373099">
              <w:rPr>
                <w:b/>
              </w:rPr>
              <w:t>Response</w:t>
            </w:r>
          </w:p>
        </w:tc>
      </w:tr>
      <w:tr w:rsidR="00101D1B" w14:paraId="557BF16B" w14:textId="77777777" w:rsidTr="00215F14">
        <w:tc>
          <w:tcPr>
            <w:tcW w:w="3960" w:type="dxa"/>
          </w:tcPr>
          <w:p w14:paraId="675D1DB0" w14:textId="77777777" w:rsidR="00101D1B" w:rsidRDefault="00101D1B" w:rsidP="001E383F">
            <w:r>
              <w:t>Name of State agency:</w:t>
            </w:r>
          </w:p>
        </w:tc>
        <w:tc>
          <w:tcPr>
            <w:tcW w:w="3708" w:type="dxa"/>
          </w:tcPr>
          <w:p w14:paraId="7A48CA0B" w14:textId="77777777" w:rsidR="00101D1B" w:rsidRDefault="00101D1B" w:rsidP="001E383F"/>
        </w:tc>
      </w:tr>
      <w:tr w:rsidR="00DC6C21" w14:paraId="11B168D9" w14:textId="77777777" w:rsidTr="00215F14">
        <w:tc>
          <w:tcPr>
            <w:tcW w:w="3960" w:type="dxa"/>
          </w:tcPr>
          <w:p w14:paraId="0EE98598" w14:textId="77777777" w:rsidR="00DC6C21" w:rsidRDefault="00DC6C21" w:rsidP="001E383F">
            <w:r>
              <w:t>State agency contact name:</w:t>
            </w:r>
          </w:p>
        </w:tc>
        <w:tc>
          <w:tcPr>
            <w:tcW w:w="3708" w:type="dxa"/>
          </w:tcPr>
          <w:p w14:paraId="2FB6C507" w14:textId="77777777" w:rsidR="00DC6C21" w:rsidRDefault="00DC6C21" w:rsidP="001E383F"/>
        </w:tc>
      </w:tr>
      <w:tr w:rsidR="00101D1B" w14:paraId="51DA592D" w14:textId="77777777" w:rsidTr="00215F14">
        <w:tc>
          <w:tcPr>
            <w:tcW w:w="3960" w:type="dxa"/>
          </w:tcPr>
          <w:p w14:paraId="5E10155C" w14:textId="77777777" w:rsidR="00101D1B" w:rsidRDefault="00101D1B" w:rsidP="001E383F">
            <w:r>
              <w:t>Dates when services were performed:</w:t>
            </w:r>
          </w:p>
        </w:tc>
        <w:tc>
          <w:tcPr>
            <w:tcW w:w="3708" w:type="dxa"/>
          </w:tcPr>
          <w:p w14:paraId="2A106408" w14:textId="77777777" w:rsidR="00101D1B" w:rsidRDefault="00101D1B" w:rsidP="001E383F"/>
        </w:tc>
      </w:tr>
      <w:tr w:rsidR="00101D1B" w14:paraId="6F57B2D9" w14:textId="77777777" w:rsidTr="00215F14">
        <w:tc>
          <w:tcPr>
            <w:tcW w:w="3960" w:type="dxa"/>
          </w:tcPr>
          <w:p w14:paraId="409BFE1F" w14:textId="77777777" w:rsidR="00101D1B" w:rsidRDefault="00101D1B" w:rsidP="001E383F">
            <w:r>
              <w:t>Type of duties performed:</w:t>
            </w:r>
          </w:p>
        </w:tc>
        <w:tc>
          <w:tcPr>
            <w:tcW w:w="3708" w:type="dxa"/>
          </w:tcPr>
          <w:p w14:paraId="3B70BEE2" w14:textId="77777777" w:rsidR="00101D1B" w:rsidRDefault="00101D1B" w:rsidP="001E383F"/>
        </w:tc>
      </w:tr>
      <w:tr w:rsidR="00101D1B" w14:paraId="00D29B0B" w14:textId="77777777" w:rsidTr="00215F14">
        <w:tc>
          <w:tcPr>
            <w:tcW w:w="3960" w:type="dxa"/>
          </w:tcPr>
          <w:p w14:paraId="12752B5E" w14:textId="77777777" w:rsidR="00101D1B" w:rsidRDefault="00101D1B" w:rsidP="001E383F">
            <w:r>
              <w:t>Total dollar value of the contract:</w:t>
            </w:r>
          </w:p>
        </w:tc>
        <w:tc>
          <w:tcPr>
            <w:tcW w:w="3708" w:type="dxa"/>
          </w:tcPr>
          <w:p w14:paraId="340D646E" w14:textId="77777777" w:rsidR="00101D1B" w:rsidRDefault="00101D1B" w:rsidP="001E383F"/>
        </w:tc>
      </w:tr>
    </w:tbl>
    <w:p w14:paraId="2A92A8A0" w14:textId="77777777" w:rsidR="00642FD0" w:rsidRPr="007B0235" w:rsidRDefault="00642FD0" w:rsidP="00C60786"/>
    <w:p w14:paraId="575BBB5F" w14:textId="77777777" w:rsidR="002E02FF" w:rsidRPr="007B0235" w:rsidRDefault="00CF68F8" w:rsidP="00D26E63">
      <w:pPr>
        <w:pStyle w:val="Heading3"/>
      </w:pPr>
      <w:r>
        <w:t>Are you now or have you been within the last two (2) years an employee of the State of Nevada, or any of its agencies, departments, or divisions?</w:t>
      </w:r>
    </w:p>
    <w:p w14:paraId="75300828" w14:textId="77777777"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14:paraId="40CEDA68" w14:textId="77777777" w:rsidTr="007C0E62">
        <w:trPr>
          <w:trHeight w:val="432"/>
        </w:trPr>
        <w:tc>
          <w:tcPr>
            <w:tcW w:w="630" w:type="dxa"/>
            <w:vAlign w:val="center"/>
          </w:tcPr>
          <w:p w14:paraId="4EB5EA8E" w14:textId="77777777" w:rsidR="003D617E" w:rsidRDefault="009630AA" w:rsidP="007C0E62">
            <w:pPr>
              <w:jc w:val="center"/>
            </w:pPr>
            <w:r>
              <w:t>Yes</w:t>
            </w:r>
          </w:p>
        </w:tc>
        <w:tc>
          <w:tcPr>
            <w:tcW w:w="1170" w:type="dxa"/>
            <w:vAlign w:val="center"/>
          </w:tcPr>
          <w:p w14:paraId="33F42586" w14:textId="77777777" w:rsidR="003D617E" w:rsidRDefault="003D617E" w:rsidP="007C0E62">
            <w:pPr>
              <w:jc w:val="center"/>
            </w:pPr>
          </w:p>
        </w:tc>
        <w:tc>
          <w:tcPr>
            <w:tcW w:w="540" w:type="dxa"/>
            <w:vAlign w:val="center"/>
          </w:tcPr>
          <w:p w14:paraId="38505AA6" w14:textId="77777777" w:rsidR="003D617E" w:rsidRDefault="009630AA" w:rsidP="007C0E62">
            <w:pPr>
              <w:jc w:val="center"/>
            </w:pPr>
            <w:r>
              <w:t>No</w:t>
            </w:r>
          </w:p>
        </w:tc>
        <w:tc>
          <w:tcPr>
            <w:tcW w:w="1080" w:type="dxa"/>
            <w:vAlign w:val="center"/>
          </w:tcPr>
          <w:p w14:paraId="7DB26B64" w14:textId="77777777" w:rsidR="003D617E" w:rsidRDefault="003D617E" w:rsidP="007C0E62">
            <w:pPr>
              <w:jc w:val="center"/>
            </w:pPr>
          </w:p>
        </w:tc>
      </w:tr>
    </w:tbl>
    <w:p w14:paraId="5A9DA404" w14:textId="77777777" w:rsidR="003D617E" w:rsidRDefault="003D617E" w:rsidP="00C60786"/>
    <w:p w14:paraId="6CAA1E4B" w14:textId="77777777" w:rsidR="003D617E" w:rsidRDefault="003D617E" w:rsidP="00D26E63">
      <w:pPr>
        <w:ind w:left="252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14:paraId="55591237" w14:textId="77777777" w:rsidR="00CF68F8" w:rsidRDefault="00CF68F8" w:rsidP="00D26E63">
      <w:pPr>
        <w:ind w:left="2520"/>
        <w:jc w:val="both"/>
      </w:pPr>
    </w:p>
    <w:p w14:paraId="551CA245" w14:textId="77777777" w:rsidR="00CF68F8" w:rsidRDefault="00CF68F8" w:rsidP="00D26E63">
      <w:pPr>
        <w:ind w:left="2520"/>
        <w:jc w:val="both"/>
      </w:pPr>
      <w:r>
        <w:t xml:space="preserve">If you employ (a) any person who is a current employee of an agency of the State of Nevada, or (b) any person who has been an employee of an agency of the State of Nevada within the past two (2) years, and if such person </w:t>
      </w:r>
      <w:r w:rsidR="00D43113">
        <w:t>shall</w:t>
      </w:r>
      <w:r>
        <w:t xml:space="preserve"> be performing or producing the services which you </w:t>
      </w:r>
      <w:r w:rsidR="00D43113">
        <w:t>shall</w:t>
      </w:r>
      <w:r>
        <w:t xml:space="preserve"> be contracted to provide under this contract, you </w:t>
      </w:r>
      <w:r w:rsidR="00D43113">
        <w:t>shall</w:t>
      </w:r>
      <w:r>
        <w:t xml:space="preserve"> disclose the identity of each such person in your response to this RFP, and specify the services that each person </w:t>
      </w:r>
      <w:r w:rsidR="00D43113">
        <w:t>shall</w:t>
      </w:r>
      <w:r>
        <w:t xml:space="preserve"> be expected to perform.</w:t>
      </w:r>
    </w:p>
    <w:p w14:paraId="468A062F" w14:textId="77777777" w:rsidR="00C60786" w:rsidRPr="007B0235" w:rsidRDefault="00C60786" w:rsidP="00C60786"/>
    <w:p w14:paraId="381C201A" w14:textId="77777777" w:rsidR="00065A48" w:rsidRDefault="00C60786" w:rsidP="00D26E63">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 xml:space="preserve">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D43113">
        <w:t>shall</w:t>
      </w:r>
      <w:r w:rsidR="006919FE">
        <w:t xml:space="preserve"> also be disclosed.</w:t>
      </w:r>
    </w:p>
    <w:p w14:paraId="2A0855EC" w14:textId="77777777" w:rsidR="00065A48" w:rsidRDefault="00065A48" w:rsidP="00065A48"/>
    <w:p w14:paraId="1CD4F55C" w14:textId="77777777" w:rsidR="00CD186F" w:rsidRDefault="00CD186F" w:rsidP="00D26E63">
      <w:pPr>
        <w:ind w:left="2520"/>
      </w:pPr>
      <w:r>
        <w:t>Does any of the above apply to your company?</w:t>
      </w:r>
    </w:p>
    <w:p w14:paraId="30D58DDC" w14:textId="77777777" w:rsidR="00CD186F" w:rsidRDefault="00CD186F"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14:paraId="10E2F5E1" w14:textId="77777777" w:rsidTr="007C0E62">
        <w:trPr>
          <w:trHeight w:val="432"/>
        </w:trPr>
        <w:tc>
          <w:tcPr>
            <w:tcW w:w="630" w:type="dxa"/>
            <w:vAlign w:val="center"/>
          </w:tcPr>
          <w:p w14:paraId="0BAFF6AF" w14:textId="77777777" w:rsidR="00065A48" w:rsidRDefault="00065A48" w:rsidP="007C0E62">
            <w:pPr>
              <w:jc w:val="center"/>
            </w:pPr>
            <w:r>
              <w:t>Yes</w:t>
            </w:r>
          </w:p>
        </w:tc>
        <w:tc>
          <w:tcPr>
            <w:tcW w:w="1170" w:type="dxa"/>
            <w:vAlign w:val="center"/>
          </w:tcPr>
          <w:p w14:paraId="78974F2B" w14:textId="77777777" w:rsidR="00065A48" w:rsidRDefault="00065A48" w:rsidP="007C0E62">
            <w:pPr>
              <w:jc w:val="center"/>
            </w:pPr>
          </w:p>
        </w:tc>
        <w:tc>
          <w:tcPr>
            <w:tcW w:w="540" w:type="dxa"/>
            <w:vAlign w:val="center"/>
          </w:tcPr>
          <w:p w14:paraId="5FC51C48" w14:textId="77777777" w:rsidR="00065A48" w:rsidRDefault="00065A48" w:rsidP="007C0E62">
            <w:pPr>
              <w:jc w:val="center"/>
            </w:pPr>
            <w:r>
              <w:t>No</w:t>
            </w:r>
          </w:p>
        </w:tc>
        <w:tc>
          <w:tcPr>
            <w:tcW w:w="1080" w:type="dxa"/>
            <w:vAlign w:val="center"/>
          </w:tcPr>
          <w:p w14:paraId="27DAD325" w14:textId="77777777" w:rsidR="00065A48" w:rsidRDefault="00065A48" w:rsidP="007C0E62">
            <w:pPr>
              <w:jc w:val="center"/>
            </w:pPr>
          </w:p>
        </w:tc>
      </w:tr>
    </w:tbl>
    <w:p w14:paraId="6DFF7E7E" w14:textId="77777777" w:rsidR="00065A48" w:rsidRDefault="00065A48" w:rsidP="00065A48"/>
    <w:p w14:paraId="7DA4AC18" w14:textId="77777777" w:rsidR="005915EC" w:rsidRDefault="00065A48" w:rsidP="00D26E63">
      <w:pPr>
        <w:ind w:left="2520"/>
        <w:jc w:val="both"/>
      </w:pPr>
      <w:r>
        <w:t xml:space="preserve">If “Yes”, please provide </w:t>
      </w:r>
      <w:r w:rsidR="005915EC">
        <w:t>the following information</w:t>
      </w:r>
      <w:r>
        <w:t>.</w:t>
      </w:r>
      <w:r w:rsidR="005915EC">
        <w:t xml:space="preserve">  Table can be duplicated for each issue being identified.</w:t>
      </w:r>
    </w:p>
    <w:p w14:paraId="316B0C88" w14:textId="77777777"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055"/>
        <w:gridCol w:w="2059"/>
      </w:tblGrid>
      <w:tr w:rsidR="005915EC" w14:paraId="4104578A" w14:textId="77777777" w:rsidTr="000E649C">
        <w:trPr>
          <w:tblHeader/>
        </w:trPr>
        <w:tc>
          <w:tcPr>
            <w:tcW w:w="3510" w:type="dxa"/>
          </w:tcPr>
          <w:p w14:paraId="72CC81F6" w14:textId="77777777" w:rsidR="005915EC" w:rsidRPr="00373099" w:rsidRDefault="005915EC" w:rsidP="000E649C">
            <w:pPr>
              <w:jc w:val="center"/>
              <w:rPr>
                <w:b/>
              </w:rPr>
            </w:pPr>
            <w:r w:rsidRPr="00373099">
              <w:rPr>
                <w:b/>
              </w:rPr>
              <w:t>Question</w:t>
            </w:r>
          </w:p>
        </w:tc>
        <w:tc>
          <w:tcPr>
            <w:tcW w:w="4158" w:type="dxa"/>
            <w:gridSpan w:val="2"/>
          </w:tcPr>
          <w:p w14:paraId="2AA2C24A" w14:textId="77777777" w:rsidR="005915EC" w:rsidRPr="00373099" w:rsidRDefault="005915EC" w:rsidP="000E649C">
            <w:pPr>
              <w:jc w:val="center"/>
              <w:rPr>
                <w:b/>
              </w:rPr>
            </w:pPr>
            <w:r w:rsidRPr="00373099">
              <w:rPr>
                <w:b/>
              </w:rPr>
              <w:t>Response</w:t>
            </w:r>
          </w:p>
        </w:tc>
      </w:tr>
      <w:tr w:rsidR="005915EC" w14:paraId="64CEA54E" w14:textId="77777777" w:rsidTr="000E649C">
        <w:tc>
          <w:tcPr>
            <w:tcW w:w="3510" w:type="dxa"/>
          </w:tcPr>
          <w:p w14:paraId="5E9F2DFC" w14:textId="77777777" w:rsidR="005915EC" w:rsidRDefault="005915EC" w:rsidP="005915EC">
            <w:r>
              <w:t>Date of alleged contract failure or breach:</w:t>
            </w:r>
          </w:p>
        </w:tc>
        <w:tc>
          <w:tcPr>
            <w:tcW w:w="4158" w:type="dxa"/>
            <w:gridSpan w:val="2"/>
          </w:tcPr>
          <w:p w14:paraId="1BB4091F" w14:textId="77777777" w:rsidR="005915EC" w:rsidRDefault="005915EC" w:rsidP="000E649C"/>
        </w:tc>
      </w:tr>
      <w:tr w:rsidR="005915EC" w14:paraId="65549CC5" w14:textId="77777777" w:rsidTr="000E649C">
        <w:tc>
          <w:tcPr>
            <w:tcW w:w="3510" w:type="dxa"/>
          </w:tcPr>
          <w:p w14:paraId="66A88045" w14:textId="77777777" w:rsidR="005915EC" w:rsidRDefault="005915EC" w:rsidP="005915EC">
            <w:r>
              <w:t>Parties involved:</w:t>
            </w:r>
          </w:p>
        </w:tc>
        <w:tc>
          <w:tcPr>
            <w:tcW w:w="4158" w:type="dxa"/>
            <w:gridSpan w:val="2"/>
          </w:tcPr>
          <w:p w14:paraId="694DB639" w14:textId="77777777" w:rsidR="005915EC" w:rsidRDefault="005915EC" w:rsidP="000E649C"/>
        </w:tc>
      </w:tr>
      <w:tr w:rsidR="005915EC" w14:paraId="028ACF62" w14:textId="77777777" w:rsidTr="000E649C">
        <w:tc>
          <w:tcPr>
            <w:tcW w:w="3510" w:type="dxa"/>
          </w:tcPr>
          <w:p w14:paraId="7A0F1944" w14:textId="77777777"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14:paraId="30492E87" w14:textId="77777777" w:rsidR="005915EC" w:rsidRDefault="005915EC" w:rsidP="000E649C"/>
        </w:tc>
      </w:tr>
      <w:tr w:rsidR="005915EC" w14:paraId="678CA52E" w14:textId="77777777" w:rsidTr="000E649C">
        <w:tc>
          <w:tcPr>
            <w:tcW w:w="3510" w:type="dxa"/>
          </w:tcPr>
          <w:p w14:paraId="22428A04" w14:textId="77777777" w:rsidR="005915EC" w:rsidRDefault="005915EC" w:rsidP="000E649C">
            <w:r>
              <w:t>Amount in controversy:</w:t>
            </w:r>
          </w:p>
        </w:tc>
        <w:tc>
          <w:tcPr>
            <w:tcW w:w="4158" w:type="dxa"/>
            <w:gridSpan w:val="2"/>
          </w:tcPr>
          <w:p w14:paraId="6DB583C2" w14:textId="77777777" w:rsidR="005915EC" w:rsidRDefault="005915EC" w:rsidP="000E649C"/>
        </w:tc>
      </w:tr>
      <w:tr w:rsidR="005915EC" w14:paraId="6B4A19B9" w14:textId="77777777" w:rsidTr="000E649C">
        <w:tc>
          <w:tcPr>
            <w:tcW w:w="3510" w:type="dxa"/>
          </w:tcPr>
          <w:p w14:paraId="19A9D1B8" w14:textId="77777777" w:rsidR="005915EC" w:rsidRDefault="005915EC" w:rsidP="000E649C">
            <w:r>
              <w:t>Resolution or current status of the dispute:</w:t>
            </w:r>
          </w:p>
        </w:tc>
        <w:tc>
          <w:tcPr>
            <w:tcW w:w="4158" w:type="dxa"/>
            <w:gridSpan w:val="2"/>
          </w:tcPr>
          <w:p w14:paraId="22DF4AED" w14:textId="77777777" w:rsidR="005915EC" w:rsidRDefault="005915EC" w:rsidP="000E649C"/>
        </w:tc>
      </w:tr>
      <w:tr w:rsidR="005915EC" w14:paraId="593F0372" w14:textId="77777777" w:rsidTr="000E649C">
        <w:trPr>
          <w:trHeight w:val="278"/>
        </w:trPr>
        <w:tc>
          <w:tcPr>
            <w:tcW w:w="3510" w:type="dxa"/>
            <w:vMerge w:val="restart"/>
          </w:tcPr>
          <w:p w14:paraId="14C9ADD2" w14:textId="77777777" w:rsidR="005915EC" w:rsidRDefault="005915EC" w:rsidP="005915EC">
            <w:r>
              <w:t>If the matter has resulted in a court case:</w:t>
            </w:r>
          </w:p>
        </w:tc>
        <w:tc>
          <w:tcPr>
            <w:tcW w:w="2079" w:type="dxa"/>
          </w:tcPr>
          <w:p w14:paraId="181DFC13" w14:textId="77777777" w:rsidR="005915EC" w:rsidRDefault="005915EC" w:rsidP="005915EC">
            <w:pPr>
              <w:jc w:val="center"/>
            </w:pPr>
            <w:r>
              <w:t>Court</w:t>
            </w:r>
          </w:p>
        </w:tc>
        <w:tc>
          <w:tcPr>
            <w:tcW w:w="2079" w:type="dxa"/>
          </w:tcPr>
          <w:p w14:paraId="515C33E0" w14:textId="77777777" w:rsidR="005915EC" w:rsidRDefault="005915EC" w:rsidP="005915EC">
            <w:pPr>
              <w:jc w:val="center"/>
            </w:pPr>
            <w:r>
              <w:t>Case Number</w:t>
            </w:r>
          </w:p>
        </w:tc>
      </w:tr>
      <w:tr w:rsidR="005915EC" w14:paraId="4F0DAD78" w14:textId="77777777" w:rsidTr="000E649C">
        <w:trPr>
          <w:trHeight w:val="277"/>
        </w:trPr>
        <w:tc>
          <w:tcPr>
            <w:tcW w:w="3510" w:type="dxa"/>
            <w:vMerge/>
          </w:tcPr>
          <w:p w14:paraId="61741BE8" w14:textId="77777777" w:rsidR="005915EC" w:rsidRDefault="005915EC" w:rsidP="005915EC"/>
        </w:tc>
        <w:tc>
          <w:tcPr>
            <w:tcW w:w="2079" w:type="dxa"/>
          </w:tcPr>
          <w:p w14:paraId="3E5F77E9" w14:textId="77777777" w:rsidR="005915EC" w:rsidRDefault="005915EC" w:rsidP="000E649C"/>
        </w:tc>
        <w:tc>
          <w:tcPr>
            <w:tcW w:w="2079" w:type="dxa"/>
          </w:tcPr>
          <w:p w14:paraId="6F87FD4F" w14:textId="77777777" w:rsidR="005915EC" w:rsidRDefault="005915EC" w:rsidP="000E649C"/>
        </w:tc>
      </w:tr>
      <w:tr w:rsidR="005915EC" w14:paraId="61B4CB1F" w14:textId="77777777" w:rsidTr="000E649C">
        <w:trPr>
          <w:trHeight w:val="277"/>
        </w:trPr>
        <w:tc>
          <w:tcPr>
            <w:tcW w:w="3510" w:type="dxa"/>
          </w:tcPr>
          <w:p w14:paraId="5AC4B27A" w14:textId="77777777" w:rsidR="005915EC" w:rsidRDefault="005915EC" w:rsidP="005915EC">
            <w:r>
              <w:t>Status of the litigation:</w:t>
            </w:r>
          </w:p>
        </w:tc>
        <w:tc>
          <w:tcPr>
            <w:tcW w:w="4158" w:type="dxa"/>
            <w:gridSpan w:val="2"/>
          </w:tcPr>
          <w:p w14:paraId="46FFE303" w14:textId="77777777" w:rsidR="005915EC" w:rsidRDefault="005915EC" w:rsidP="000E649C"/>
        </w:tc>
      </w:tr>
    </w:tbl>
    <w:p w14:paraId="6FE146B7" w14:textId="77777777" w:rsidR="00B62514" w:rsidRDefault="00B62514" w:rsidP="00B62514"/>
    <w:p w14:paraId="3062CE3F" w14:textId="3FD98944" w:rsidR="00B62514" w:rsidRPr="00C86346" w:rsidRDefault="00B62514" w:rsidP="00D26E63">
      <w:pPr>
        <w:pStyle w:val="Heading3"/>
      </w:pPr>
      <w:r>
        <w:t xml:space="preserve">Vendors </w:t>
      </w:r>
      <w:r w:rsidR="00D43113">
        <w:t>shall</w:t>
      </w:r>
      <w:r>
        <w:t xml:space="preserve"> review</w:t>
      </w:r>
      <w:r w:rsidR="00215F14">
        <w:t xml:space="preserve"> and provide if awarded a contract</w:t>
      </w:r>
      <w:r>
        <w:t xml:space="preserve"> the insurance requirements </w:t>
      </w:r>
      <w:r w:rsidR="00215F14">
        <w:t xml:space="preserve">as </w:t>
      </w:r>
      <w:r>
        <w:t xml:space="preserve">specified in </w:t>
      </w:r>
      <w:r w:rsidRPr="00C86346">
        <w:rPr>
          <w:b/>
          <w:i/>
        </w:rPr>
        <w:t xml:space="preserve">Attachment </w:t>
      </w:r>
      <w:r w:rsidR="00031122" w:rsidRPr="00C86346">
        <w:rPr>
          <w:b/>
          <w:i/>
        </w:rPr>
        <w:t>D</w:t>
      </w:r>
      <w:r w:rsidRPr="00C86346">
        <w:rPr>
          <w:b/>
          <w:i/>
        </w:rPr>
        <w:t xml:space="preserve">, Insurance Schedule for RFP </w:t>
      </w:r>
      <w:r w:rsidR="00C86346" w:rsidRPr="00C86346">
        <w:rPr>
          <w:b/>
          <w:i/>
        </w:rPr>
        <w:t>70CNR-S620</w:t>
      </w:r>
      <w:r w:rsidRPr="00C86346">
        <w:rPr>
          <w:b/>
          <w:i/>
        </w:rPr>
        <w:t>.</w:t>
      </w:r>
    </w:p>
    <w:p w14:paraId="598F12CA" w14:textId="77777777" w:rsidR="00B62514" w:rsidRDefault="00B62514" w:rsidP="00B62514"/>
    <w:p w14:paraId="60D0A94C" w14:textId="77777777" w:rsidR="00C60786" w:rsidRPr="007B0235" w:rsidRDefault="00C60786" w:rsidP="00D26E63">
      <w:pPr>
        <w:pStyle w:val="Heading3"/>
      </w:pPr>
      <w:r w:rsidRPr="007B0235">
        <w:t>Company background/history and why vendor is qualified to provide the services described in this RFP.</w:t>
      </w:r>
      <w:r>
        <w:t xml:space="preserve">  Limit response to no more than five (5) pages.</w:t>
      </w:r>
    </w:p>
    <w:p w14:paraId="3FFBA140" w14:textId="77777777" w:rsidR="00C60786" w:rsidRPr="007B0235" w:rsidRDefault="00C60786" w:rsidP="00C60786">
      <w:pPr>
        <w:tabs>
          <w:tab w:val="left" w:pos="2160"/>
        </w:tabs>
        <w:ind w:left="2160" w:hanging="720"/>
      </w:pPr>
    </w:p>
    <w:p w14:paraId="3365E985" w14:textId="77777777" w:rsidR="00C60786" w:rsidRPr="007B0235" w:rsidRDefault="00463ACB" w:rsidP="00D26E63">
      <w:pPr>
        <w:pStyle w:val="Heading3"/>
      </w:pPr>
      <w:r>
        <w:t xml:space="preserve">Provide a brief description </w:t>
      </w:r>
      <w:r w:rsidR="00C60786" w:rsidRPr="007B0235">
        <w:t xml:space="preserve">of </w:t>
      </w:r>
      <w:r>
        <w:t xml:space="preserve">the length of </w:t>
      </w:r>
      <w:r w:rsidR="00C60786" w:rsidRPr="007B0235">
        <w:t>time vendor has been providing services described in this RFP to the public and/or private sector.</w:t>
      </w:r>
    </w:p>
    <w:p w14:paraId="67BC61EA" w14:textId="77777777" w:rsidR="00D9388E" w:rsidRPr="007B0235" w:rsidRDefault="00D9388E" w:rsidP="00FE2D01"/>
    <w:p w14:paraId="41053C9A" w14:textId="77777777" w:rsidR="002E02FF" w:rsidRPr="004F08E7" w:rsidRDefault="002E02FF" w:rsidP="00D26E63">
      <w:pPr>
        <w:pStyle w:val="Heading3"/>
      </w:pPr>
      <w:r w:rsidRPr="0052776E">
        <w:t xml:space="preserve">Financial information and documentation to be included in accordance with </w:t>
      </w:r>
      <w:r w:rsidR="00C074E9" w:rsidRPr="004F08E7">
        <w:rPr>
          <w:b/>
          <w:i/>
        </w:rPr>
        <w:t xml:space="preserve">Section </w:t>
      </w:r>
      <w:r w:rsidR="00152040" w:rsidRPr="004F08E7">
        <w:rPr>
          <w:b/>
          <w:i/>
        </w:rPr>
        <w:t>8</w:t>
      </w:r>
      <w:r w:rsidR="00C074E9" w:rsidRPr="004F08E7">
        <w:rPr>
          <w:b/>
          <w:i/>
        </w:rPr>
        <w:t>.</w:t>
      </w:r>
      <w:r w:rsidR="009C0BA3" w:rsidRPr="004F08E7">
        <w:rPr>
          <w:b/>
          <w:i/>
        </w:rPr>
        <w:t>5</w:t>
      </w:r>
      <w:r w:rsidR="00C074E9" w:rsidRPr="004F08E7">
        <w:rPr>
          <w:b/>
          <w:i/>
        </w:rPr>
        <w:t xml:space="preserve">, Part </w:t>
      </w:r>
      <w:r w:rsidR="00633D3F" w:rsidRPr="004F08E7">
        <w:rPr>
          <w:b/>
          <w:i/>
        </w:rPr>
        <w:t>III</w:t>
      </w:r>
      <w:r w:rsidR="00C074E9" w:rsidRPr="004F08E7">
        <w:rPr>
          <w:b/>
          <w:i/>
        </w:rPr>
        <w:t xml:space="preserve"> – Confidential</w:t>
      </w:r>
      <w:r w:rsidR="0052776E" w:rsidRPr="004F08E7">
        <w:rPr>
          <w:b/>
          <w:i/>
        </w:rPr>
        <w:t xml:space="preserve"> Financial</w:t>
      </w:r>
      <w:r w:rsidR="00145471" w:rsidRPr="004F08E7">
        <w:rPr>
          <w:b/>
          <w:i/>
        </w:rPr>
        <w:t xml:space="preserve"> Information</w:t>
      </w:r>
      <w:r w:rsidR="00C074E9" w:rsidRPr="004F08E7">
        <w:t>.</w:t>
      </w:r>
      <w:r w:rsidRPr="004F08E7">
        <w:t xml:space="preserve"> </w:t>
      </w:r>
    </w:p>
    <w:p w14:paraId="00F2BDAF" w14:textId="77777777" w:rsidR="00D9388E" w:rsidRPr="007B0235" w:rsidRDefault="00D9388E" w:rsidP="00FE2D01"/>
    <w:p w14:paraId="7B639EF7" w14:textId="77777777" w:rsidR="002E02FF" w:rsidRDefault="002E02FF" w:rsidP="00D26E63">
      <w:pPr>
        <w:pStyle w:val="Heading4"/>
      </w:pPr>
      <w:r w:rsidRPr="007B0235">
        <w:t xml:space="preserve">Dun and Bradstreet </w:t>
      </w:r>
      <w:r w:rsidR="0040285E" w:rsidRPr="007B0235">
        <w:t>N</w:t>
      </w:r>
      <w:r w:rsidRPr="007B0235">
        <w:t xml:space="preserve">umber </w:t>
      </w:r>
    </w:p>
    <w:p w14:paraId="37D65302" w14:textId="77777777" w:rsidR="00270F6A" w:rsidRPr="00270F6A" w:rsidRDefault="00270F6A" w:rsidP="00270F6A"/>
    <w:p w14:paraId="343B3AAF" w14:textId="77777777" w:rsidR="002E02FF" w:rsidRDefault="002E02FF" w:rsidP="00D26E63">
      <w:pPr>
        <w:pStyle w:val="Heading4"/>
      </w:pPr>
      <w:r w:rsidRPr="007B0235">
        <w:t>Federal Tax Identification Number</w:t>
      </w:r>
    </w:p>
    <w:p w14:paraId="248B447C" w14:textId="77777777" w:rsidR="004D59A4" w:rsidRDefault="004D59A4" w:rsidP="004D59A4"/>
    <w:p w14:paraId="0DCF10AF" w14:textId="77777777" w:rsidR="004D59A4" w:rsidRPr="008F5CE9" w:rsidRDefault="004D59A4" w:rsidP="00F02AC8">
      <w:pPr>
        <w:pStyle w:val="Heading2"/>
        <w:rPr>
          <w:bCs/>
        </w:rPr>
      </w:pPr>
      <w:r w:rsidRPr="00C323E3">
        <w:t>SUBCONTRACTOR</w:t>
      </w:r>
      <w:r w:rsidRPr="008F5CE9">
        <w:t xml:space="preserve"> INFORMATION</w:t>
      </w:r>
    </w:p>
    <w:p w14:paraId="5BBFAF90" w14:textId="77777777" w:rsidR="004D59A4" w:rsidRDefault="004D59A4" w:rsidP="004D59A4"/>
    <w:p w14:paraId="63BF04AC" w14:textId="77777777" w:rsidR="008A4DAD" w:rsidRDefault="008A4DAD" w:rsidP="008A4DAD">
      <w:pPr>
        <w:ind w:left="1440"/>
        <w:jc w:val="both"/>
      </w:pPr>
      <w:r>
        <w:t>Subcontractors are defined as a t</w:t>
      </w:r>
      <w:r w:rsidRPr="006B0934">
        <w:t xml:space="preserve">hird party, not directly employed by the </w:t>
      </w:r>
      <w:r>
        <w:t>contractor</w:t>
      </w:r>
      <w:r w:rsidRPr="006B0934">
        <w:t xml:space="preserve">, who </w:t>
      </w:r>
      <w:r w:rsidR="00D43113">
        <w:t>shall</w:t>
      </w:r>
      <w:r w:rsidRPr="006B0934">
        <w:t xml:space="preserve"> provide services identified in this RFP.  This does not include third parties who provide support or incidental services to the </w:t>
      </w:r>
      <w:r>
        <w:t>contractor</w:t>
      </w:r>
      <w:r w:rsidRPr="006B0934">
        <w:t>.</w:t>
      </w:r>
    </w:p>
    <w:p w14:paraId="322320C3" w14:textId="77777777" w:rsidR="008A4DAD" w:rsidRPr="008D24D6" w:rsidRDefault="008A4DAD" w:rsidP="004D59A4"/>
    <w:p w14:paraId="08ACB05C" w14:textId="77777777" w:rsidR="004D59A4" w:rsidRPr="008D24D6" w:rsidRDefault="004D59A4" w:rsidP="00D26E63">
      <w:pPr>
        <w:pStyle w:val="Heading3"/>
      </w:pPr>
      <w:r w:rsidRPr="008D24D6">
        <w:t xml:space="preserve">Does this </w:t>
      </w:r>
      <w:r w:rsidRPr="00C323E3">
        <w:t>proposal</w:t>
      </w:r>
      <w:r w:rsidRPr="008D24D6">
        <w:t xml:space="preserve"> include the use of subcontractors?</w:t>
      </w:r>
    </w:p>
    <w:p w14:paraId="63F672E4" w14:textId="77777777"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14:paraId="6C7B4288" w14:textId="77777777" w:rsidTr="001F6639">
        <w:trPr>
          <w:trHeight w:val="440"/>
        </w:trPr>
        <w:tc>
          <w:tcPr>
            <w:tcW w:w="720" w:type="dxa"/>
            <w:vAlign w:val="center"/>
          </w:tcPr>
          <w:p w14:paraId="00A27AE2" w14:textId="77777777" w:rsidR="004D59A4" w:rsidRDefault="004D59A4" w:rsidP="001F6639">
            <w:pPr>
              <w:jc w:val="center"/>
            </w:pPr>
            <w:r>
              <w:t>Yes</w:t>
            </w:r>
          </w:p>
        </w:tc>
        <w:tc>
          <w:tcPr>
            <w:tcW w:w="1620" w:type="dxa"/>
            <w:vAlign w:val="center"/>
          </w:tcPr>
          <w:p w14:paraId="7450F2B6" w14:textId="77777777" w:rsidR="004D59A4" w:rsidRDefault="004D59A4" w:rsidP="001F6639">
            <w:pPr>
              <w:jc w:val="center"/>
            </w:pPr>
          </w:p>
        </w:tc>
        <w:tc>
          <w:tcPr>
            <w:tcW w:w="720" w:type="dxa"/>
            <w:vAlign w:val="center"/>
          </w:tcPr>
          <w:p w14:paraId="607C1C50" w14:textId="77777777" w:rsidR="004D59A4" w:rsidRDefault="004D59A4" w:rsidP="001F6639">
            <w:pPr>
              <w:jc w:val="center"/>
            </w:pPr>
            <w:r>
              <w:t>No</w:t>
            </w:r>
          </w:p>
        </w:tc>
        <w:tc>
          <w:tcPr>
            <w:tcW w:w="1800" w:type="dxa"/>
            <w:vAlign w:val="center"/>
          </w:tcPr>
          <w:p w14:paraId="14571988" w14:textId="77777777" w:rsidR="004D59A4" w:rsidRDefault="004D59A4" w:rsidP="001F6639">
            <w:pPr>
              <w:jc w:val="center"/>
            </w:pPr>
          </w:p>
        </w:tc>
      </w:tr>
    </w:tbl>
    <w:p w14:paraId="4FB44A39" w14:textId="77777777" w:rsidR="004D59A4" w:rsidRPr="008D24D6" w:rsidRDefault="004D59A4" w:rsidP="004D59A4"/>
    <w:p w14:paraId="52905F6C" w14:textId="77777777" w:rsidR="004D59A4" w:rsidRPr="008D24D6" w:rsidRDefault="004D59A4" w:rsidP="00D26E63">
      <w:pPr>
        <w:ind w:left="2520"/>
      </w:pPr>
      <w:r w:rsidRPr="008D24D6">
        <w:t xml:space="preserve">If “Yes”, vendor </w:t>
      </w:r>
      <w:r w:rsidR="00D43113">
        <w:t>shall</w:t>
      </w:r>
      <w:r w:rsidRPr="008D24D6">
        <w:t>:</w:t>
      </w:r>
    </w:p>
    <w:p w14:paraId="07A98F99" w14:textId="77777777" w:rsidR="004D59A4" w:rsidRPr="008D24D6" w:rsidRDefault="004D59A4" w:rsidP="004D59A4"/>
    <w:p w14:paraId="0EF6A080" w14:textId="77777777" w:rsidR="004D59A4" w:rsidRDefault="004D59A4" w:rsidP="00D26E63">
      <w:pPr>
        <w:pStyle w:val="Heading4"/>
      </w:pPr>
      <w:r w:rsidRPr="00C323E3">
        <w:t xml:space="preserve">Identify specific subcontractors and the specific requirements of this RFP for which each proposed subcontractor </w:t>
      </w:r>
      <w:r w:rsidR="00D43113">
        <w:t>shall</w:t>
      </w:r>
      <w:r w:rsidRPr="00C323E3">
        <w:t xml:space="preserve"> perform services.</w:t>
      </w:r>
    </w:p>
    <w:p w14:paraId="2677FFA8" w14:textId="77777777" w:rsidR="004D59A4" w:rsidRDefault="004D59A4" w:rsidP="004D59A4">
      <w:pPr>
        <w:tabs>
          <w:tab w:val="num" w:pos="3060"/>
        </w:tabs>
        <w:ind w:left="3060" w:hanging="900"/>
        <w:jc w:val="both"/>
      </w:pPr>
    </w:p>
    <w:p w14:paraId="64978980" w14:textId="77777777" w:rsidR="004D59A4" w:rsidRPr="00955628" w:rsidRDefault="004D59A4" w:rsidP="00D26E63">
      <w:pPr>
        <w:pStyle w:val="Heading4"/>
      </w:pPr>
      <w:r w:rsidRPr="00955628">
        <w:t xml:space="preserve">If any tasks are to be </w:t>
      </w:r>
      <w:r w:rsidRPr="00C323E3">
        <w:t>completed</w:t>
      </w:r>
      <w:r w:rsidRPr="00955628">
        <w:t xml:space="preserve"> by subcontractor(s), </w:t>
      </w:r>
      <w:r>
        <w:t>vendor</w:t>
      </w:r>
      <w:r w:rsidRPr="00955628">
        <w:t xml:space="preserve">s </w:t>
      </w:r>
      <w:r w:rsidR="00D43113">
        <w:t>shall</w:t>
      </w:r>
      <w:r w:rsidRPr="00955628">
        <w:t>:</w:t>
      </w:r>
    </w:p>
    <w:p w14:paraId="2482D98E" w14:textId="77777777" w:rsidR="004D59A4" w:rsidRPr="00C323E3" w:rsidRDefault="004D59A4" w:rsidP="004D59A4">
      <w:pPr>
        <w:tabs>
          <w:tab w:val="num" w:pos="3060"/>
        </w:tabs>
        <w:ind w:left="3060" w:hanging="540"/>
      </w:pPr>
    </w:p>
    <w:p w14:paraId="4AE0DF32" w14:textId="77777777" w:rsidR="004D59A4" w:rsidRDefault="004D59A4" w:rsidP="00D26E63">
      <w:pPr>
        <w:pStyle w:val="Heading5"/>
      </w:pPr>
      <w:r w:rsidRPr="00C323E3">
        <w:t xml:space="preserve">Describe how the work of any subcontractor(s) </w:t>
      </w:r>
      <w:r w:rsidR="00D43113">
        <w:t>shall</w:t>
      </w:r>
      <w:r w:rsidRPr="00C323E3">
        <w:t xml:space="preserve"> be supervised, channels</w:t>
      </w:r>
      <w:r>
        <w:t xml:space="preserve"> of communication </w:t>
      </w:r>
      <w:r w:rsidR="00D43113">
        <w:t>shall</w:t>
      </w:r>
      <w:r>
        <w:t xml:space="preserve"> be maintained and compliance with contract terms assured; and</w:t>
      </w:r>
    </w:p>
    <w:p w14:paraId="2FDF6D5D" w14:textId="77777777" w:rsidR="004D59A4" w:rsidRDefault="004D59A4" w:rsidP="004D59A4">
      <w:pPr>
        <w:tabs>
          <w:tab w:val="num" w:pos="3060"/>
        </w:tabs>
        <w:ind w:left="3060" w:hanging="540"/>
        <w:jc w:val="both"/>
      </w:pPr>
    </w:p>
    <w:p w14:paraId="2973475A" w14:textId="77777777" w:rsidR="004D59A4" w:rsidRDefault="004D59A4" w:rsidP="00D26E63">
      <w:pPr>
        <w:pStyle w:val="Heading5"/>
      </w:pPr>
      <w:r>
        <w:t>Describe your previous experience with subcontractor(s).</w:t>
      </w:r>
    </w:p>
    <w:p w14:paraId="468514DF" w14:textId="77777777" w:rsidR="004D59A4" w:rsidRPr="00B81DC5" w:rsidRDefault="004D59A4" w:rsidP="004D59A4"/>
    <w:p w14:paraId="7A7E8C4B" w14:textId="77777777" w:rsidR="004D59A4" w:rsidRPr="003F437E" w:rsidRDefault="004D59A4" w:rsidP="00D26E63">
      <w:pPr>
        <w:pStyle w:val="Heading4"/>
      </w:pPr>
      <w:r w:rsidRPr="003F437E">
        <w:t xml:space="preserve">Provide </w:t>
      </w:r>
      <w:r w:rsidRPr="004F08E7">
        <w:t xml:space="preserve">the same information for any proposed subcontractors as requested in </w:t>
      </w:r>
      <w:r w:rsidRPr="004F08E7">
        <w:rPr>
          <w:b/>
          <w:i/>
        </w:rPr>
        <w:t xml:space="preserve">Section </w:t>
      </w:r>
      <w:r w:rsidR="00152040" w:rsidRPr="004F08E7">
        <w:rPr>
          <w:b/>
          <w:i/>
        </w:rPr>
        <w:t>3</w:t>
      </w:r>
      <w:r w:rsidRPr="004F08E7">
        <w:rPr>
          <w:b/>
          <w:i/>
        </w:rPr>
        <w:t>.1, Vendor Information</w:t>
      </w:r>
      <w:r w:rsidRPr="004F08E7">
        <w:t>.</w:t>
      </w:r>
    </w:p>
    <w:p w14:paraId="63D91EEB" w14:textId="77777777" w:rsidR="004D59A4" w:rsidRPr="00C323E3" w:rsidRDefault="004D59A4" w:rsidP="004D59A4">
      <w:pPr>
        <w:tabs>
          <w:tab w:val="num" w:pos="3060"/>
        </w:tabs>
        <w:ind w:left="3060" w:hanging="900"/>
      </w:pPr>
    </w:p>
    <w:p w14:paraId="1B83F903" w14:textId="77777777" w:rsidR="004D59A4" w:rsidRPr="00C323E3" w:rsidRDefault="004D59A4" w:rsidP="00D26E63">
      <w:pPr>
        <w:pStyle w:val="Heading4"/>
      </w:pPr>
      <w:r>
        <w:lastRenderedPageBreak/>
        <w:t>V</w:t>
      </w:r>
      <w:r w:rsidRPr="00C323E3">
        <w:t>endor shall not allow any subcontractor to commence work until all insurance required of the subcontractor is provided</w:t>
      </w:r>
      <w:r>
        <w:t xml:space="preserve"> to the vendor.</w:t>
      </w:r>
    </w:p>
    <w:p w14:paraId="30F4A130" w14:textId="77777777" w:rsidR="004D59A4" w:rsidRPr="00C323E3" w:rsidRDefault="004D59A4" w:rsidP="004D59A4">
      <w:pPr>
        <w:tabs>
          <w:tab w:val="num" w:pos="3060"/>
        </w:tabs>
        <w:ind w:left="3060" w:hanging="900"/>
      </w:pPr>
    </w:p>
    <w:p w14:paraId="33D871A6" w14:textId="77777777" w:rsidR="004D59A4" w:rsidRDefault="00C70D29" w:rsidP="00D26E63">
      <w:pPr>
        <w:pStyle w:val="Heading4"/>
      </w:pPr>
      <w:r>
        <w:t>V</w:t>
      </w:r>
      <w:r w:rsidR="004D59A4" w:rsidRPr="00C323E3">
        <w:t xml:space="preserve">endor </w:t>
      </w:r>
      <w:r w:rsidR="00D43113">
        <w:t>shall</w:t>
      </w:r>
      <w:r w:rsidR="004D59A4" w:rsidRPr="00C323E3">
        <w:t xml:space="preserve"> notify the using agency of the intended use of any subcontractors</w:t>
      </w:r>
      <w:r w:rsidR="004D59A4" w:rsidRPr="008D24D6">
        <w:t xml:space="preserve"> not identified within their </w:t>
      </w:r>
      <w:r w:rsidR="004D59A4">
        <w:t xml:space="preserve">original proposal </w:t>
      </w:r>
      <w:r w:rsidR="004D59A4" w:rsidRPr="008D24D6">
        <w:t xml:space="preserve">and </w:t>
      </w:r>
      <w:r w:rsidR="004D59A4">
        <w:t xml:space="preserve">provide the information originally requested in the </w:t>
      </w:r>
      <w:r w:rsidR="004D59A4" w:rsidRPr="004F08E7">
        <w:t xml:space="preserve">RFP in </w:t>
      </w:r>
      <w:r w:rsidR="004D59A4" w:rsidRPr="004F08E7">
        <w:rPr>
          <w:b/>
          <w:i/>
        </w:rPr>
        <w:t xml:space="preserve">Section </w:t>
      </w:r>
      <w:r w:rsidR="00152040" w:rsidRPr="004F08E7">
        <w:rPr>
          <w:b/>
          <w:i/>
        </w:rPr>
        <w:t>3</w:t>
      </w:r>
      <w:r w:rsidR="004D59A4" w:rsidRPr="004F08E7">
        <w:rPr>
          <w:b/>
          <w:i/>
        </w:rPr>
        <w:t>.</w:t>
      </w:r>
      <w:r w:rsidRPr="004F08E7">
        <w:rPr>
          <w:b/>
          <w:i/>
        </w:rPr>
        <w:t>2</w:t>
      </w:r>
      <w:r w:rsidR="004D59A4" w:rsidRPr="004F08E7">
        <w:rPr>
          <w:b/>
          <w:i/>
        </w:rPr>
        <w:t>, Subcontractor Information</w:t>
      </w:r>
      <w:r w:rsidR="004D59A4" w:rsidRPr="004F08E7">
        <w:t xml:space="preserve">.  The vendor </w:t>
      </w:r>
      <w:r w:rsidR="00D43113" w:rsidRPr="004F08E7">
        <w:t>shall</w:t>
      </w:r>
      <w:r w:rsidR="004D59A4" w:rsidRPr="004F08E7">
        <w:t xml:space="preserve"> receive agency</w:t>
      </w:r>
      <w:r w:rsidR="004D59A4" w:rsidRPr="008D24D6">
        <w:t xml:space="preserve"> approval prior to subcontractor commencing work</w:t>
      </w:r>
      <w:r w:rsidR="004D59A4">
        <w:t>.</w:t>
      </w:r>
    </w:p>
    <w:p w14:paraId="118CC486" w14:textId="77777777" w:rsidR="004D59A4" w:rsidRPr="007B0235" w:rsidRDefault="004D59A4" w:rsidP="00FE2D01"/>
    <w:p w14:paraId="605C0CA3" w14:textId="77777777" w:rsidR="002E02FF" w:rsidRPr="00F76BDC" w:rsidRDefault="00B860E9" w:rsidP="00F02AC8">
      <w:pPr>
        <w:pStyle w:val="Heading2"/>
      </w:pPr>
      <w:r>
        <w:t xml:space="preserve">BUSINESS </w:t>
      </w:r>
      <w:r w:rsidR="002E02FF" w:rsidRPr="00F76BDC">
        <w:t>REFERENCES</w:t>
      </w:r>
    </w:p>
    <w:p w14:paraId="1F8554FE" w14:textId="77777777" w:rsidR="002E02FF" w:rsidRPr="007B0235" w:rsidRDefault="002E02FF" w:rsidP="00FE2D01"/>
    <w:p w14:paraId="591A5888" w14:textId="6593D946" w:rsidR="00C561FB" w:rsidRPr="00C86346" w:rsidRDefault="002E02FF" w:rsidP="00D26E63">
      <w:pPr>
        <w:pStyle w:val="Heading3"/>
      </w:pPr>
      <w:r w:rsidRPr="007B0235">
        <w:t>Vendors sh</w:t>
      </w:r>
      <w:r w:rsidR="007344F3">
        <w:t>all</w:t>
      </w:r>
      <w:r w:rsidRPr="007B0235">
        <w:t xml:space="preserve"> </w:t>
      </w:r>
      <w:r w:rsidRPr="00C86346">
        <w:t xml:space="preserve">provide a minimum of </w:t>
      </w:r>
      <w:r w:rsidR="009802F2" w:rsidRPr="00C86346">
        <w:t>three (3)</w:t>
      </w:r>
      <w:r w:rsidRPr="00C86346">
        <w:t xml:space="preserve"> </w:t>
      </w:r>
      <w:r w:rsidR="00B860E9" w:rsidRPr="00C86346">
        <w:t xml:space="preserve">business </w:t>
      </w:r>
      <w:r w:rsidRPr="00C86346">
        <w:t>references from similar projects performed for private</w:t>
      </w:r>
      <w:r w:rsidR="00463ACB" w:rsidRPr="00C86346">
        <w:t xml:space="preserve"> and/or public sector clients wit</w:t>
      </w:r>
      <w:r w:rsidRPr="00C86346">
        <w:t xml:space="preserve">hin the last </w:t>
      </w:r>
      <w:r w:rsidR="00C86346" w:rsidRPr="00C86346">
        <w:t>five</w:t>
      </w:r>
      <w:r w:rsidR="009802F2" w:rsidRPr="00C86346">
        <w:t xml:space="preserve"> (</w:t>
      </w:r>
      <w:r w:rsidR="00C86346" w:rsidRPr="00C86346">
        <w:t>5</w:t>
      </w:r>
      <w:r w:rsidR="009802F2" w:rsidRPr="00C86346">
        <w:t>)</w:t>
      </w:r>
      <w:r w:rsidR="00E41AF5" w:rsidRPr="00C86346">
        <w:t xml:space="preserve"> </w:t>
      </w:r>
      <w:r w:rsidRPr="00C86346">
        <w:t>years.</w:t>
      </w:r>
    </w:p>
    <w:p w14:paraId="62C34573" w14:textId="77777777" w:rsidR="00C561FB" w:rsidRDefault="00C561FB" w:rsidP="00B21A4A">
      <w:pPr>
        <w:jc w:val="both"/>
      </w:pPr>
    </w:p>
    <w:p w14:paraId="784C4A21" w14:textId="77777777" w:rsidR="00A117E5" w:rsidRPr="00C86346" w:rsidRDefault="002E02FF" w:rsidP="00D26E63">
      <w:pPr>
        <w:pStyle w:val="Heading3"/>
      </w:pPr>
      <w:r w:rsidRPr="00A117E5">
        <w:t xml:space="preserve">Vendors </w:t>
      </w:r>
      <w:r w:rsidR="00D43113" w:rsidRPr="00445232">
        <w:t>shall</w:t>
      </w:r>
      <w:r w:rsidR="00A117E5" w:rsidRPr="00445232">
        <w:t xml:space="preserve"> </w:t>
      </w:r>
      <w:r w:rsidRPr="00C86346">
        <w:t xml:space="preserve">submit </w:t>
      </w:r>
      <w:r w:rsidRPr="00C86346">
        <w:rPr>
          <w:b/>
          <w:i/>
        </w:rPr>
        <w:t xml:space="preserve">Attachment </w:t>
      </w:r>
      <w:r w:rsidR="00031122" w:rsidRPr="00C86346">
        <w:rPr>
          <w:b/>
          <w:i/>
        </w:rPr>
        <w:t>E</w:t>
      </w:r>
      <w:r w:rsidRPr="00C86346">
        <w:rPr>
          <w:b/>
          <w:i/>
        </w:rPr>
        <w:t xml:space="preserve">, Reference </w:t>
      </w:r>
      <w:r w:rsidR="00D9388E" w:rsidRPr="00C86346">
        <w:rPr>
          <w:b/>
          <w:i/>
        </w:rPr>
        <w:t>Questionnaire</w:t>
      </w:r>
      <w:r w:rsidRPr="00C86346">
        <w:t xml:space="preserve"> to the</w:t>
      </w:r>
      <w:r w:rsidR="00E97B94" w:rsidRPr="00C86346">
        <w:t>ir</w:t>
      </w:r>
      <w:r w:rsidRPr="00C86346">
        <w:t xml:space="preserve"> business references</w:t>
      </w:r>
      <w:r w:rsidR="00E97B94" w:rsidRPr="00C86346">
        <w:t>.</w:t>
      </w:r>
    </w:p>
    <w:p w14:paraId="21C4CFC6" w14:textId="77777777" w:rsidR="00A117E5" w:rsidRDefault="00A117E5" w:rsidP="00A117E5"/>
    <w:p w14:paraId="1663951B" w14:textId="77777777" w:rsidR="00C561FB" w:rsidRDefault="002E02FF" w:rsidP="00D26E63">
      <w:pPr>
        <w:pStyle w:val="Heading3"/>
      </w:pPr>
      <w:r w:rsidRPr="00A117E5">
        <w:t xml:space="preserve">It is the vendor’s responsibility to ensure that completed forms are received by the Purchasing Division on or before the </w:t>
      </w:r>
      <w:r w:rsidR="00A117E5">
        <w:t xml:space="preserve">deadline as </w:t>
      </w:r>
      <w:r w:rsidR="00A117E5" w:rsidRPr="004F08E7">
        <w:t xml:space="preserve">specified in </w:t>
      </w:r>
      <w:r w:rsidR="00A117E5" w:rsidRPr="004F08E7">
        <w:rPr>
          <w:b/>
          <w:i/>
        </w:rPr>
        <w:t xml:space="preserve">Section </w:t>
      </w:r>
      <w:r w:rsidR="00152040" w:rsidRPr="004F08E7">
        <w:rPr>
          <w:b/>
          <w:i/>
        </w:rPr>
        <w:t>7</w:t>
      </w:r>
      <w:r w:rsidR="00A117E5" w:rsidRPr="004F08E7">
        <w:rPr>
          <w:b/>
          <w:i/>
        </w:rPr>
        <w:t>, RFP Timeline</w:t>
      </w:r>
      <w:r w:rsidRPr="004F08E7">
        <w:t xml:space="preserve"> for inclusion in the evaluation process.  </w:t>
      </w:r>
      <w:r w:rsidR="00C05C4B" w:rsidRPr="004F08E7">
        <w:t>Reference Questionnaires</w:t>
      </w:r>
      <w:r w:rsidRPr="004F08E7">
        <w:t xml:space="preserve"> not received, or not complete, may adversely affect the vendor’s score</w:t>
      </w:r>
      <w:r w:rsidRPr="00A117E5">
        <w:t xml:space="preserve"> in the evaluation process.  </w:t>
      </w:r>
    </w:p>
    <w:p w14:paraId="055BECCD" w14:textId="77777777" w:rsidR="00A117E5" w:rsidRPr="00A117E5" w:rsidRDefault="00A117E5" w:rsidP="00A117E5"/>
    <w:p w14:paraId="20D227DC" w14:textId="166A04AF" w:rsidR="004F3CE8" w:rsidRDefault="00E40395" w:rsidP="004F3CE8">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14:paraId="46D7AE9E" w14:textId="77777777" w:rsidR="004F3CE8" w:rsidRDefault="004F3CE8" w:rsidP="004F3CE8"/>
    <w:p w14:paraId="5B52C6AD" w14:textId="77777777" w:rsidR="004F3CE8" w:rsidRDefault="004F3CE8" w:rsidP="004F3CE8">
      <w:pPr>
        <w:pStyle w:val="Heading2"/>
      </w:pPr>
      <w:bookmarkStart w:id="6" w:name="_Toc163539200"/>
      <w:r>
        <w:t>VENDOR STAFF RESUMES</w:t>
      </w:r>
      <w:bookmarkEnd w:id="6"/>
      <w:r>
        <w:t xml:space="preserve"> </w:t>
      </w:r>
    </w:p>
    <w:p w14:paraId="119CCE8A" w14:textId="77777777" w:rsidR="004F3CE8" w:rsidRDefault="004F3CE8" w:rsidP="004F3CE8"/>
    <w:p w14:paraId="4C083D5E" w14:textId="2D6864BF" w:rsidR="004F3CE8" w:rsidRPr="004F3CE8" w:rsidRDefault="004F3CE8" w:rsidP="00F10EEF">
      <w:pPr>
        <w:ind w:left="1440"/>
        <w:jc w:val="both"/>
      </w:pPr>
      <w:r>
        <w:t xml:space="preserve">A resume shall be completed for each proposed key personnel responsible for performance under any contract resulting from this RFP </w:t>
      </w:r>
      <w:r w:rsidRPr="004F08E7">
        <w:t xml:space="preserve">per </w:t>
      </w:r>
      <w:r w:rsidRPr="004F08E7">
        <w:rPr>
          <w:b/>
          <w:i/>
        </w:rPr>
        <w:t>Attachment F, Proposed Staff Resume.</w:t>
      </w:r>
    </w:p>
    <w:p w14:paraId="547D992B" w14:textId="77777777" w:rsidR="00342980" w:rsidRDefault="00342980" w:rsidP="00286B28"/>
    <w:p w14:paraId="3951591A" w14:textId="0D6BD3ED" w:rsidR="00F10EEF" w:rsidRDefault="00286B28" w:rsidP="00F10EEF">
      <w:pPr>
        <w:pStyle w:val="Heading1"/>
        <w:keepNext w:val="0"/>
      </w:pPr>
      <w:bookmarkStart w:id="7" w:name="_Toc7529533"/>
      <w:r>
        <w:t>COST</w:t>
      </w:r>
      <w:bookmarkEnd w:id="7"/>
      <w:r w:rsidRPr="000F62EE">
        <w:t xml:space="preserve"> </w:t>
      </w:r>
    </w:p>
    <w:p w14:paraId="7CADEDEE" w14:textId="77777777" w:rsidR="00F10EEF" w:rsidRPr="00F10EEF" w:rsidRDefault="00F10EEF" w:rsidP="00F10EEF"/>
    <w:p w14:paraId="00D42021" w14:textId="77777777" w:rsidR="00F10EEF" w:rsidRDefault="00F10EEF" w:rsidP="00F10EEF">
      <w:pPr>
        <w:ind w:left="720"/>
        <w:jc w:val="both"/>
        <w:rPr>
          <w:b/>
          <w:i/>
        </w:rPr>
      </w:pPr>
      <w:r>
        <w:t xml:space="preserve">Vendors must provide detailed fixed prices in </w:t>
      </w:r>
      <w:r w:rsidRPr="005E18D8">
        <w:rPr>
          <w:b/>
          <w:i/>
        </w:rPr>
        <w:t>Attachment G</w:t>
      </w:r>
      <w:r>
        <w:t xml:space="preserve"> for all costs associated with the responsibilities and related services.  Clearly specify the nature of all expenses anticipated (ref</w:t>
      </w:r>
      <w:r w:rsidRPr="00517D1F">
        <w:t xml:space="preserve">er to </w:t>
      </w:r>
      <w:r w:rsidRPr="00D33D08">
        <w:rPr>
          <w:b/>
          <w:i/>
        </w:rPr>
        <w:t xml:space="preserve">Attachment G, Cost </w:t>
      </w:r>
      <w:r>
        <w:rPr>
          <w:b/>
          <w:i/>
        </w:rPr>
        <w:t>Schedule).</w:t>
      </w:r>
    </w:p>
    <w:p w14:paraId="1A26CCF3" w14:textId="77777777" w:rsidR="002326E3" w:rsidRDefault="002326E3"/>
    <w:p w14:paraId="5D913DCC" w14:textId="77777777" w:rsidR="00E40395" w:rsidRPr="000F62EE" w:rsidRDefault="00052E81" w:rsidP="00FE2D01">
      <w:pPr>
        <w:pStyle w:val="Heading1"/>
        <w:keepNext w:val="0"/>
      </w:pPr>
      <w:bookmarkStart w:id="8" w:name="_Toc180917196"/>
      <w:bookmarkStart w:id="9" w:name="_Toc7529534"/>
      <w:r>
        <w:t>FINANCIAL</w:t>
      </w:r>
      <w:bookmarkEnd w:id="8"/>
      <w:bookmarkEnd w:id="9"/>
      <w:r w:rsidR="00E40395" w:rsidRPr="000F62EE">
        <w:t xml:space="preserve"> </w:t>
      </w:r>
    </w:p>
    <w:p w14:paraId="27FCABCE" w14:textId="77777777" w:rsidR="00E40395" w:rsidRDefault="00E40395" w:rsidP="00FE2D01">
      <w:pPr>
        <w:jc w:val="both"/>
      </w:pPr>
    </w:p>
    <w:p w14:paraId="2357B882" w14:textId="77777777" w:rsidR="00052E81" w:rsidRDefault="00052E81" w:rsidP="00F02AC8">
      <w:pPr>
        <w:pStyle w:val="Heading2"/>
      </w:pPr>
      <w:r>
        <w:t>PAYMENT</w:t>
      </w:r>
    </w:p>
    <w:p w14:paraId="774E0F51" w14:textId="77777777" w:rsidR="00052E81" w:rsidRPr="008D24D6" w:rsidRDefault="00052E81" w:rsidP="00FE2D01">
      <w:pPr>
        <w:jc w:val="both"/>
      </w:pPr>
    </w:p>
    <w:p w14:paraId="08AE8A32" w14:textId="77777777" w:rsidR="00E40395" w:rsidRDefault="00E40395" w:rsidP="00D26E63">
      <w:pPr>
        <w:pStyle w:val="Heading3"/>
      </w:pPr>
      <w:r>
        <w:t>Upon review and acceptance by the State, payments for invoices are normally made within 45 – 60 days of receipt, providing all required information, documents and/or attachments have been received.</w:t>
      </w:r>
    </w:p>
    <w:p w14:paraId="2AF845B4" w14:textId="77777777" w:rsidR="00281377" w:rsidRDefault="00281377" w:rsidP="00281377"/>
    <w:p w14:paraId="1196E44F" w14:textId="77777777" w:rsidR="00281377" w:rsidRPr="00281377" w:rsidRDefault="00281377" w:rsidP="00D26E63">
      <w:pPr>
        <w:pStyle w:val="Heading3"/>
      </w:pPr>
      <w:r>
        <w:t xml:space="preserve">Pursuant to NRS 227.185 and NRS 333.450, the State shall pay claims for supplies, materials, equipment and services purchased under the provisions of this RFP electronically, unless determined by the State Controller that the </w:t>
      </w:r>
      <w:r>
        <w:lastRenderedPageBreak/>
        <w:t>electronic payment would cause the payee to suffer undue hardship or extreme inconvenience.</w:t>
      </w:r>
    </w:p>
    <w:p w14:paraId="64C15CF9" w14:textId="77777777" w:rsidR="00E40395" w:rsidRDefault="00E40395" w:rsidP="00FE2D01">
      <w:pPr>
        <w:jc w:val="both"/>
      </w:pPr>
    </w:p>
    <w:p w14:paraId="6918B816" w14:textId="77777777" w:rsidR="00E40395" w:rsidRDefault="00E40395" w:rsidP="00F02AC8">
      <w:pPr>
        <w:pStyle w:val="Heading2"/>
      </w:pPr>
      <w:r w:rsidRPr="003A6105">
        <w:t>BILLING</w:t>
      </w:r>
    </w:p>
    <w:p w14:paraId="745B18F4" w14:textId="77777777" w:rsidR="003A6105" w:rsidRPr="003A6105" w:rsidRDefault="003A6105" w:rsidP="00FE2D01"/>
    <w:p w14:paraId="65D9373C" w14:textId="77777777" w:rsidR="00E40395" w:rsidRPr="003A6105" w:rsidRDefault="002326E3" w:rsidP="00D26E63">
      <w:pPr>
        <w:pStyle w:val="Heading3"/>
      </w:pPr>
      <w:r>
        <w:t>The State does not issue payment prior to receipt of goods or services.</w:t>
      </w:r>
    </w:p>
    <w:p w14:paraId="5928D688" w14:textId="77777777" w:rsidR="00E40395" w:rsidRPr="003A6105" w:rsidRDefault="00E40395" w:rsidP="00FD7F56">
      <w:pPr>
        <w:tabs>
          <w:tab w:val="num" w:pos="2160"/>
        </w:tabs>
        <w:ind w:left="2160" w:hanging="720"/>
      </w:pPr>
    </w:p>
    <w:p w14:paraId="0EBB022A" w14:textId="77777777" w:rsidR="00E40395" w:rsidRDefault="00E40395" w:rsidP="00D26E63">
      <w:pPr>
        <w:pStyle w:val="Heading3"/>
      </w:pPr>
      <w:r w:rsidRPr="003A6105">
        <w:t xml:space="preserve">The </w:t>
      </w:r>
      <w:r w:rsidR="001B597F">
        <w:t>vendor</w:t>
      </w:r>
      <w:r w:rsidRPr="003A6105">
        <w:t xml:space="preserve"> </w:t>
      </w:r>
      <w:r w:rsidR="00D43113">
        <w:t>shall</w:t>
      </w:r>
      <w:r w:rsidRPr="003A6105">
        <w:t xml:space="preserve"> bill the State as outlined in the approved contract and/or payment schedule.</w:t>
      </w:r>
    </w:p>
    <w:p w14:paraId="374EC82B" w14:textId="77777777" w:rsidR="009E6B2E" w:rsidRPr="006A5561" w:rsidRDefault="009E6B2E" w:rsidP="009E6B2E"/>
    <w:p w14:paraId="6461FB53" w14:textId="77777777" w:rsidR="009E6B2E" w:rsidRPr="006A5561" w:rsidRDefault="009E6B2E" w:rsidP="009E6B2E">
      <w:pPr>
        <w:pStyle w:val="Heading3"/>
      </w:pPr>
      <w:r w:rsidRPr="006A5561">
        <w:t xml:space="preserve">The State presently has a Procurement Card Program that participating State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r w:rsidR="00ED1FEF">
        <w:t>this method of payment.</w:t>
      </w:r>
    </w:p>
    <w:p w14:paraId="1DF399F6" w14:textId="77777777" w:rsidR="009E6B2E" w:rsidRDefault="009E6B2E" w:rsidP="00445232">
      <w:pPr>
        <w:jc w:val="both"/>
      </w:pPr>
    </w:p>
    <w:p w14:paraId="2566410B" w14:textId="77777777" w:rsidR="00445232" w:rsidRDefault="00445232" w:rsidP="00445232">
      <w:pPr>
        <w:pStyle w:val="Heading2"/>
      </w:pPr>
      <w:r>
        <w:t>TIMELINESS OF BILLING</w:t>
      </w:r>
    </w:p>
    <w:p w14:paraId="5EDA1232" w14:textId="77777777" w:rsidR="00445232" w:rsidRDefault="00445232" w:rsidP="00445232"/>
    <w:p w14:paraId="6EF8E1C7" w14:textId="4B84635C" w:rsidR="00445232" w:rsidRPr="003A6105" w:rsidRDefault="00445232" w:rsidP="00445232">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w:t>
      </w:r>
      <w:r w:rsidR="002F2279" w:rsidRPr="00BF2504">
        <w:t>claim’s</w:t>
      </w:r>
      <w:r w:rsidRPr="00BF2504">
        <w:t xml:space="preserve"> payment due the contractor.</w:t>
      </w:r>
    </w:p>
    <w:p w14:paraId="5CFA726C" w14:textId="77777777" w:rsidR="00445232" w:rsidRPr="003A6105" w:rsidRDefault="00445232" w:rsidP="00445232">
      <w:pPr>
        <w:jc w:val="both"/>
      </w:pPr>
    </w:p>
    <w:p w14:paraId="0F047F11" w14:textId="77777777" w:rsidR="002E02FF" w:rsidRPr="000F62EE" w:rsidRDefault="005B7AFF" w:rsidP="00FE2D01">
      <w:pPr>
        <w:pStyle w:val="Heading1"/>
        <w:keepNext w:val="0"/>
      </w:pPr>
      <w:bookmarkStart w:id="10" w:name="_Toc7529535"/>
      <w:r>
        <w:t>WRITTEN QUESTIONS AND ANSWERS</w:t>
      </w:r>
      <w:bookmarkEnd w:id="10"/>
    </w:p>
    <w:p w14:paraId="3A8B5CE2" w14:textId="77777777" w:rsidR="005B3871" w:rsidRDefault="005B3871" w:rsidP="00FE2D01"/>
    <w:p w14:paraId="0F771C4D" w14:textId="3B0ACA9D" w:rsidR="005B7AFF" w:rsidRDefault="00445232" w:rsidP="00F557CA">
      <w:pPr>
        <w:ind w:left="720"/>
        <w:jc w:val="both"/>
      </w:pPr>
      <w:r>
        <w:t>T</w:t>
      </w:r>
      <w:r w:rsidR="005B7AFF" w:rsidRPr="00025648">
        <w:t xml:space="preserve">he Purchasing Division </w:t>
      </w:r>
      <w:r w:rsidR="00D43113">
        <w:t>shall</w:t>
      </w:r>
      <w:r w:rsidR="005B7AFF" w:rsidRPr="00025648">
        <w:t xml:space="preserve"> accept questions and/or comments in writing regarding this RFP</w:t>
      </w:r>
      <w:r w:rsidR="00F0647F">
        <w:t xml:space="preserve"> as noted below:</w:t>
      </w:r>
    </w:p>
    <w:p w14:paraId="280BCDF7" w14:textId="77777777" w:rsidR="00C86346" w:rsidRPr="00025648" w:rsidRDefault="00C86346" w:rsidP="00F557CA">
      <w:pPr>
        <w:ind w:left="720"/>
        <w:jc w:val="both"/>
        <w:rPr>
          <w:bCs/>
        </w:rPr>
      </w:pPr>
    </w:p>
    <w:p w14:paraId="05A98141" w14:textId="74033B67" w:rsidR="00717865" w:rsidRDefault="00717865" w:rsidP="00F02AC8">
      <w:pPr>
        <w:pStyle w:val="Heading2"/>
      </w:pPr>
      <w:r>
        <w:t>QUESTIONS AND ANSWERS</w:t>
      </w:r>
    </w:p>
    <w:p w14:paraId="52D042A0" w14:textId="77777777" w:rsidR="00717865" w:rsidRDefault="00717865" w:rsidP="00717865"/>
    <w:p w14:paraId="1A98CDD1" w14:textId="77777777" w:rsidR="00717865" w:rsidRDefault="00CC4CFE" w:rsidP="00717865">
      <w:pPr>
        <w:pStyle w:val="Heading3"/>
        <w:rPr>
          <w:b/>
          <w:i/>
        </w:rPr>
      </w:pPr>
      <w:r>
        <w:t xml:space="preserve">All questions regarding this RFP should be submitted using the Bid Q&amp;A feature in </w:t>
      </w:r>
      <w:proofErr w:type="spellStart"/>
      <w:r w:rsidRPr="00CC4CFE">
        <w:rPr>
          <w:b/>
          <w:i/>
        </w:rPr>
        <w:t>NevadaEPro</w:t>
      </w:r>
      <w:proofErr w:type="spellEnd"/>
      <w:r w:rsidRPr="00CC4CFE">
        <w:rPr>
          <w:b/>
          <w:i/>
        </w:rPr>
        <w:t>.</w:t>
      </w:r>
    </w:p>
    <w:p w14:paraId="731C8EA8" w14:textId="77777777" w:rsidR="00CC4CFE" w:rsidRDefault="00CC4CFE" w:rsidP="00CC4CFE"/>
    <w:p w14:paraId="2999CB07" w14:textId="77777777" w:rsidR="00CC4CFE" w:rsidRDefault="00CC4CFE" w:rsidP="00CC4CFE">
      <w:pPr>
        <w:pStyle w:val="Heading4"/>
      </w:pPr>
      <w:r>
        <w:t xml:space="preserve">To access the Bid Q&amp;A: </w:t>
      </w:r>
    </w:p>
    <w:p w14:paraId="0C0E9919" w14:textId="77777777" w:rsidR="00981320" w:rsidRPr="00981320" w:rsidRDefault="00981320" w:rsidP="00981320"/>
    <w:p w14:paraId="2714077C" w14:textId="77777777" w:rsidR="00CC4CFE" w:rsidRDefault="00CC4CFE" w:rsidP="00CC4CFE">
      <w:pPr>
        <w:pStyle w:val="Heading5"/>
      </w:pPr>
      <w:r>
        <w:t xml:space="preserve">Log into your Seller account on </w:t>
      </w:r>
      <w:proofErr w:type="spellStart"/>
      <w:r>
        <w:rPr>
          <w:b/>
          <w:i/>
        </w:rPr>
        <w:t>NevadaEPro</w:t>
      </w:r>
      <w:proofErr w:type="spellEnd"/>
      <w:r w:rsidR="00A529E8">
        <w:rPr>
          <w:b/>
          <w:i/>
        </w:rPr>
        <w:t>.</w:t>
      </w:r>
    </w:p>
    <w:p w14:paraId="466FEAC0" w14:textId="77777777" w:rsidR="00981320" w:rsidRPr="00981320" w:rsidRDefault="00981320" w:rsidP="00981320"/>
    <w:p w14:paraId="4E8DA543" w14:textId="77777777" w:rsidR="00CC4CFE" w:rsidRDefault="00CC4CFE" w:rsidP="00CC4CFE">
      <w:pPr>
        <w:pStyle w:val="Heading5"/>
      </w:pPr>
      <w:r>
        <w:t>Click the Bids tab in the header</w:t>
      </w:r>
      <w:r w:rsidR="00A529E8">
        <w:t>.</w:t>
      </w:r>
    </w:p>
    <w:p w14:paraId="2B09C931" w14:textId="77777777" w:rsidR="00981320" w:rsidRPr="00981320" w:rsidRDefault="00981320" w:rsidP="00981320"/>
    <w:p w14:paraId="31782C13" w14:textId="77777777" w:rsidR="00CC4CFE" w:rsidRDefault="00CC4CFE" w:rsidP="00CC4CFE">
      <w:pPr>
        <w:pStyle w:val="Heading5"/>
      </w:pPr>
      <w:r>
        <w:t>Click View under Bid Q&amp;A on the appropriate Bid Solicitation under the Open Bids section.</w:t>
      </w:r>
    </w:p>
    <w:p w14:paraId="6A3FB57C" w14:textId="77777777" w:rsidR="00981320" w:rsidRPr="00CC4CFE" w:rsidRDefault="00981320" w:rsidP="00CC4CFE"/>
    <w:p w14:paraId="2922350F" w14:textId="77777777" w:rsidR="00717865" w:rsidRDefault="00717865" w:rsidP="00D26E63">
      <w:pPr>
        <w:pStyle w:val="Heading3"/>
      </w:pPr>
      <w:r w:rsidRPr="001B597F">
        <w:t xml:space="preserve">The deadline for submitting questions is as specified in </w:t>
      </w:r>
      <w:r w:rsidRPr="00AA6B2E">
        <w:rPr>
          <w:b/>
          <w:i/>
        </w:rPr>
        <w:t xml:space="preserve">Section </w:t>
      </w:r>
      <w:r w:rsidR="00152040" w:rsidRPr="00AA6B2E">
        <w:rPr>
          <w:b/>
          <w:i/>
        </w:rPr>
        <w:t>7</w:t>
      </w:r>
      <w:r w:rsidRPr="00AA6B2E">
        <w:rPr>
          <w:b/>
          <w:i/>
        </w:rPr>
        <w:t>, RFP Timeline</w:t>
      </w:r>
      <w:r w:rsidRPr="00AA6B2E">
        <w:t>.</w:t>
      </w:r>
    </w:p>
    <w:p w14:paraId="205A4037" w14:textId="77777777" w:rsidR="00717865" w:rsidRPr="00371363" w:rsidRDefault="00717865" w:rsidP="00CC4CFE"/>
    <w:p w14:paraId="415E478F" w14:textId="77777777" w:rsidR="00717865" w:rsidRDefault="00717865" w:rsidP="00717865">
      <w:pPr>
        <w:pStyle w:val="Heading3"/>
      </w:pPr>
      <w:r w:rsidRPr="008D24D6">
        <w:t xml:space="preserve">All questions and/or comments </w:t>
      </w:r>
      <w:r w:rsidR="00D43113">
        <w:t>shall</w:t>
      </w:r>
      <w:r w:rsidRPr="008D24D6">
        <w:t xml:space="preserve"> be addressed </w:t>
      </w:r>
      <w:r w:rsidR="00CC4CFE">
        <w:t xml:space="preserve">using the Bid Q&amp;A in </w:t>
      </w:r>
      <w:proofErr w:type="spellStart"/>
      <w:r w:rsidR="00CC4CFE" w:rsidRPr="00CC4CFE">
        <w:rPr>
          <w:b/>
          <w:i/>
        </w:rPr>
        <w:t>NevadaEPro</w:t>
      </w:r>
      <w:proofErr w:type="spellEnd"/>
      <w:r w:rsidR="00E36642">
        <w:t>.</w:t>
      </w:r>
      <w:r w:rsidR="00CC4CFE">
        <w:t xml:space="preserve"> </w:t>
      </w:r>
      <w:r w:rsidR="00E36642">
        <w:t xml:space="preserve"> </w:t>
      </w:r>
      <w:r w:rsidR="00CC4CFE">
        <w:t xml:space="preserve">If questions and answers require a material change to the Bid </w:t>
      </w:r>
      <w:r w:rsidR="00CC4CFE">
        <w:lastRenderedPageBreak/>
        <w:t>Solicitation, a</w:t>
      </w:r>
      <w:r w:rsidR="00E36642">
        <w:t xml:space="preserve">n </w:t>
      </w:r>
      <w:r w:rsidR="00CC4CFE">
        <w:t xml:space="preserve">Amendment will be posted in </w:t>
      </w:r>
      <w:proofErr w:type="spellStart"/>
      <w:r w:rsidR="00CC4CFE" w:rsidRPr="00CC4CFE">
        <w:rPr>
          <w:b/>
          <w:i/>
        </w:rPr>
        <w:t>NevadaEPro</w:t>
      </w:r>
      <w:proofErr w:type="spellEnd"/>
      <w:r w:rsidR="00CC4CFE">
        <w:t xml:space="preserve"> and you will receive </w:t>
      </w:r>
      <w:r w:rsidR="00E36642">
        <w:t>email notification</w:t>
      </w:r>
      <w:r w:rsidR="00CC4CFE">
        <w:t>.</w:t>
      </w:r>
    </w:p>
    <w:p w14:paraId="7BC52690" w14:textId="77777777" w:rsidR="00124974" w:rsidRDefault="00124974" w:rsidP="00FE2D01"/>
    <w:p w14:paraId="472DC420" w14:textId="77777777" w:rsidR="002E02FF" w:rsidRPr="008F5CE9" w:rsidRDefault="008F5CE9" w:rsidP="005A0347">
      <w:pPr>
        <w:pStyle w:val="Heading1"/>
        <w:rPr>
          <w:bCs/>
        </w:rPr>
      </w:pPr>
      <w:bookmarkStart w:id="11" w:name="_Toc7529536"/>
      <w:r w:rsidRPr="008F5CE9">
        <w:t xml:space="preserve">RFP </w:t>
      </w:r>
      <w:r w:rsidRPr="00025648">
        <w:t>TIMELINE</w:t>
      </w:r>
      <w:bookmarkEnd w:id="11"/>
    </w:p>
    <w:p w14:paraId="41C9EB86" w14:textId="77777777" w:rsidR="002E02FF" w:rsidRDefault="002E02FF" w:rsidP="00FE2D01"/>
    <w:p w14:paraId="7A5D3CBB" w14:textId="556567FC"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w:t>
      </w:r>
    </w:p>
    <w:p w14:paraId="65EFD5F5" w14:textId="77777777"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14:paraId="0BA17C69" w14:textId="77777777"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14:paraId="3CEFF3F1" w14:textId="77777777"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14:paraId="5C6E3985" w14:textId="77777777" w:rsidR="008F5CE9" w:rsidRPr="00CA3303" w:rsidRDefault="00CA3303" w:rsidP="00477090">
            <w:pPr>
              <w:jc w:val="center"/>
              <w:rPr>
                <w:b/>
              </w:rPr>
            </w:pPr>
            <w:r w:rsidRPr="00CA3303">
              <w:rPr>
                <w:b/>
              </w:rPr>
              <w:t>Date/Time</w:t>
            </w:r>
          </w:p>
        </w:tc>
      </w:tr>
      <w:tr w:rsidR="000C3511" w:rsidRPr="009D18F0" w14:paraId="2118CB5B" w14:textId="77777777" w:rsidTr="004A653F">
        <w:trPr>
          <w:trHeight w:val="432"/>
        </w:trPr>
        <w:tc>
          <w:tcPr>
            <w:tcW w:w="5490" w:type="dxa"/>
            <w:tcBorders>
              <w:top w:val="single" w:sz="12" w:space="0" w:color="auto"/>
              <w:right w:val="single" w:sz="4" w:space="0" w:color="auto"/>
            </w:tcBorders>
            <w:shd w:val="clear" w:color="auto" w:fill="auto"/>
            <w:vAlign w:val="center"/>
          </w:tcPr>
          <w:p w14:paraId="4D2E7A7F" w14:textId="6708BFC8" w:rsidR="00E351E6" w:rsidRPr="008D24D6" w:rsidRDefault="000C3511" w:rsidP="00EF3B64">
            <w:r w:rsidRPr="008D24D6">
              <w:t>Deadline for submitting</w:t>
            </w:r>
            <w:r w:rsidR="00EF3B64">
              <w:t xml:space="preserve"> </w:t>
            </w:r>
            <w:r w:rsidRPr="008D24D6">
              <w:t>questions</w:t>
            </w:r>
          </w:p>
        </w:tc>
        <w:tc>
          <w:tcPr>
            <w:tcW w:w="4140" w:type="dxa"/>
            <w:tcBorders>
              <w:top w:val="single" w:sz="12" w:space="0" w:color="auto"/>
              <w:left w:val="single" w:sz="4" w:space="0" w:color="auto"/>
            </w:tcBorders>
            <w:shd w:val="clear" w:color="auto" w:fill="auto"/>
            <w:vAlign w:val="center"/>
          </w:tcPr>
          <w:p w14:paraId="0B1E3661" w14:textId="0FEF9966" w:rsidR="000C3511" w:rsidRPr="009D18F0" w:rsidRDefault="009D18F0" w:rsidP="00EF3148">
            <w:pPr>
              <w:jc w:val="right"/>
            </w:pPr>
            <w:r w:rsidRPr="009D18F0">
              <w:t>05/09/2019</w:t>
            </w:r>
            <w:r w:rsidR="00A37214" w:rsidRPr="009D18F0">
              <w:t xml:space="preserve"> @ </w:t>
            </w:r>
            <w:r w:rsidR="00EF3148" w:rsidRPr="009D18F0">
              <w:t>12</w:t>
            </w:r>
            <w:r w:rsidR="00574921" w:rsidRPr="009D18F0">
              <w:t>:00 PM</w:t>
            </w:r>
          </w:p>
        </w:tc>
      </w:tr>
      <w:tr w:rsidR="00E04498" w:rsidRPr="009D18F0" w14:paraId="1B413F9C" w14:textId="77777777" w:rsidTr="004A653F">
        <w:trPr>
          <w:trHeight w:val="432"/>
        </w:trPr>
        <w:tc>
          <w:tcPr>
            <w:tcW w:w="5490" w:type="dxa"/>
            <w:tcBorders>
              <w:right w:val="single" w:sz="4" w:space="0" w:color="auto"/>
            </w:tcBorders>
            <w:shd w:val="clear" w:color="auto" w:fill="auto"/>
            <w:vAlign w:val="center"/>
          </w:tcPr>
          <w:p w14:paraId="4F3E2AAA" w14:textId="77777777"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14:paraId="1EF795F9" w14:textId="747E36F5" w:rsidR="005853E2" w:rsidRPr="009D18F0" w:rsidRDefault="00751815" w:rsidP="004A653F">
            <w:pPr>
              <w:jc w:val="right"/>
            </w:pPr>
            <w:r w:rsidRPr="009D18F0">
              <w:t xml:space="preserve">On or </w:t>
            </w:r>
            <w:r w:rsidR="002B1D34" w:rsidRPr="009D18F0">
              <w:t>a</w:t>
            </w:r>
            <w:r w:rsidRPr="009D18F0">
              <w:t xml:space="preserve">bout </w:t>
            </w:r>
            <w:r w:rsidR="009D18F0" w:rsidRPr="009D18F0">
              <w:t>05/16/2019</w:t>
            </w:r>
            <w:r w:rsidR="00831BA7" w:rsidRPr="009D18F0">
              <w:t xml:space="preserve"> </w:t>
            </w:r>
          </w:p>
        </w:tc>
      </w:tr>
      <w:tr w:rsidR="00E04498" w:rsidRPr="009D18F0" w14:paraId="0FA975FE" w14:textId="77777777" w:rsidTr="004A653F">
        <w:trPr>
          <w:trHeight w:val="432"/>
        </w:trPr>
        <w:tc>
          <w:tcPr>
            <w:tcW w:w="5490" w:type="dxa"/>
            <w:tcBorders>
              <w:right w:val="single" w:sz="4" w:space="0" w:color="auto"/>
            </w:tcBorders>
            <w:shd w:val="clear" w:color="auto" w:fill="auto"/>
            <w:vAlign w:val="center"/>
          </w:tcPr>
          <w:p w14:paraId="3F40D887" w14:textId="77777777" w:rsidR="00E351E6" w:rsidRPr="008D24D6" w:rsidRDefault="00220230" w:rsidP="00FE2D01">
            <w:r w:rsidRPr="008D24D6">
              <w:t>Deadline for submittal of Reference Questionnaires</w:t>
            </w:r>
          </w:p>
        </w:tc>
        <w:tc>
          <w:tcPr>
            <w:tcW w:w="4140" w:type="dxa"/>
            <w:tcBorders>
              <w:left w:val="single" w:sz="4" w:space="0" w:color="auto"/>
            </w:tcBorders>
            <w:shd w:val="clear" w:color="auto" w:fill="auto"/>
            <w:vAlign w:val="center"/>
          </w:tcPr>
          <w:p w14:paraId="35BF86F7" w14:textId="519835A3" w:rsidR="005853E2" w:rsidRPr="009D18F0" w:rsidRDefault="002B1D34" w:rsidP="004A653F">
            <w:pPr>
              <w:jc w:val="right"/>
            </w:pPr>
            <w:r w:rsidRPr="009D18F0">
              <w:t xml:space="preserve">No later than 4:30 PM on </w:t>
            </w:r>
            <w:r w:rsidR="009D18F0" w:rsidRPr="009D18F0">
              <w:t>05/29/2019</w:t>
            </w:r>
            <w:r w:rsidR="00831BA7" w:rsidRPr="009D18F0">
              <w:t xml:space="preserve"> </w:t>
            </w:r>
          </w:p>
        </w:tc>
      </w:tr>
      <w:tr w:rsidR="00E04498" w:rsidRPr="009D18F0" w14:paraId="4502CB21" w14:textId="77777777" w:rsidTr="004A653F">
        <w:trPr>
          <w:trHeight w:val="432"/>
        </w:trPr>
        <w:tc>
          <w:tcPr>
            <w:tcW w:w="5490" w:type="dxa"/>
            <w:tcBorders>
              <w:right w:val="single" w:sz="4" w:space="0" w:color="auto"/>
            </w:tcBorders>
            <w:shd w:val="clear" w:color="auto" w:fill="auto"/>
            <w:vAlign w:val="center"/>
          </w:tcPr>
          <w:p w14:paraId="732056F4" w14:textId="77777777" w:rsidR="00A37214" w:rsidRPr="000B7BB9" w:rsidRDefault="00220230" w:rsidP="00FE2D01">
            <w:r w:rsidRPr="000B7BB9">
              <w:t>Deadline for submission and opening of proposals</w:t>
            </w:r>
          </w:p>
        </w:tc>
        <w:tc>
          <w:tcPr>
            <w:tcW w:w="4140" w:type="dxa"/>
            <w:tcBorders>
              <w:left w:val="single" w:sz="4" w:space="0" w:color="auto"/>
            </w:tcBorders>
            <w:shd w:val="clear" w:color="auto" w:fill="auto"/>
            <w:vAlign w:val="center"/>
          </w:tcPr>
          <w:p w14:paraId="3AB4CBFF" w14:textId="0D13B8EA" w:rsidR="005853E2" w:rsidRPr="009D18F0" w:rsidRDefault="002B1D34" w:rsidP="004A653F">
            <w:pPr>
              <w:jc w:val="right"/>
            </w:pPr>
            <w:r w:rsidRPr="009D18F0">
              <w:t xml:space="preserve">No later than 2:00 PM on </w:t>
            </w:r>
            <w:r w:rsidR="009D18F0" w:rsidRPr="009D18F0">
              <w:t>05/30/2019</w:t>
            </w:r>
            <w:r w:rsidR="00A37214" w:rsidRPr="009D18F0">
              <w:t xml:space="preserve"> </w:t>
            </w:r>
          </w:p>
        </w:tc>
      </w:tr>
      <w:tr w:rsidR="00E04498" w:rsidRPr="008D24D6" w14:paraId="5B966D39" w14:textId="77777777" w:rsidTr="004A653F">
        <w:trPr>
          <w:trHeight w:val="432"/>
        </w:trPr>
        <w:tc>
          <w:tcPr>
            <w:tcW w:w="5490" w:type="dxa"/>
            <w:tcBorders>
              <w:right w:val="single" w:sz="4" w:space="0" w:color="auto"/>
            </w:tcBorders>
            <w:shd w:val="clear" w:color="auto" w:fill="auto"/>
            <w:vAlign w:val="center"/>
          </w:tcPr>
          <w:p w14:paraId="1737947F" w14:textId="77777777"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14:paraId="4A488801" w14:textId="3E32F184" w:rsidR="005853E2" w:rsidRPr="008D24D6" w:rsidRDefault="009D18F0" w:rsidP="004A653F">
            <w:pPr>
              <w:jc w:val="right"/>
            </w:pPr>
            <w:r w:rsidRPr="009D18F0">
              <w:t>05/30/2019</w:t>
            </w:r>
            <w:r w:rsidR="00485176" w:rsidRPr="009D18F0">
              <w:t xml:space="preserve"> </w:t>
            </w:r>
            <w:r w:rsidRPr="009D18F0">
              <w:t>–</w:t>
            </w:r>
            <w:r w:rsidR="00485176" w:rsidRPr="009D18F0">
              <w:t xml:space="preserve"> </w:t>
            </w:r>
            <w:r w:rsidRPr="009D18F0">
              <w:t>06</w:t>
            </w:r>
            <w:r>
              <w:t>/06/2019</w:t>
            </w:r>
          </w:p>
        </w:tc>
      </w:tr>
      <w:tr w:rsidR="00E04498" w:rsidRPr="008D24D6" w14:paraId="1B9FBFAD" w14:textId="77777777" w:rsidTr="004A653F">
        <w:trPr>
          <w:trHeight w:val="432"/>
        </w:trPr>
        <w:tc>
          <w:tcPr>
            <w:tcW w:w="5490" w:type="dxa"/>
            <w:tcBorders>
              <w:right w:val="single" w:sz="4" w:space="0" w:color="auto"/>
            </w:tcBorders>
            <w:shd w:val="clear" w:color="auto" w:fill="auto"/>
            <w:vAlign w:val="center"/>
          </w:tcPr>
          <w:p w14:paraId="26A4AAE0" w14:textId="77777777" w:rsidR="00683E95" w:rsidRPr="008D24D6" w:rsidRDefault="000C3511" w:rsidP="00FE2D01">
            <w:r w:rsidRPr="008D24D6">
              <w:t xml:space="preserve">Selection of vendor </w:t>
            </w:r>
          </w:p>
        </w:tc>
        <w:tc>
          <w:tcPr>
            <w:tcW w:w="4140" w:type="dxa"/>
            <w:tcBorders>
              <w:left w:val="single" w:sz="4" w:space="0" w:color="auto"/>
            </w:tcBorders>
            <w:shd w:val="clear" w:color="auto" w:fill="auto"/>
            <w:vAlign w:val="center"/>
          </w:tcPr>
          <w:p w14:paraId="163C1FE1" w14:textId="537EA952" w:rsidR="005853E2" w:rsidRPr="008D24D6" w:rsidRDefault="00A37214" w:rsidP="004A653F">
            <w:pPr>
              <w:jc w:val="right"/>
            </w:pPr>
            <w:r w:rsidRPr="00574921">
              <w:t xml:space="preserve">On or about </w:t>
            </w:r>
            <w:r w:rsidR="009D18F0">
              <w:t>06/06/2019</w:t>
            </w:r>
          </w:p>
        </w:tc>
      </w:tr>
      <w:tr w:rsidR="00F25898" w:rsidRPr="008D24D6" w14:paraId="4C3099EB" w14:textId="77777777" w:rsidTr="004A653F">
        <w:trPr>
          <w:trHeight w:val="432"/>
        </w:trPr>
        <w:tc>
          <w:tcPr>
            <w:tcW w:w="5490" w:type="dxa"/>
            <w:tcBorders>
              <w:right w:val="single" w:sz="4" w:space="0" w:color="auto"/>
            </w:tcBorders>
            <w:shd w:val="clear" w:color="auto" w:fill="auto"/>
            <w:vAlign w:val="center"/>
          </w:tcPr>
          <w:p w14:paraId="5A890785" w14:textId="77777777" w:rsidR="00F25898" w:rsidRPr="008D24D6" w:rsidRDefault="00F25898" w:rsidP="00FE2D01">
            <w:r>
              <w:t>Anticipated BOE approval</w:t>
            </w:r>
          </w:p>
        </w:tc>
        <w:tc>
          <w:tcPr>
            <w:tcW w:w="4140" w:type="dxa"/>
            <w:tcBorders>
              <w:left w:val="single" w:sz="4" w:space="0" w:color="auto"/>
            </w:tcBorders>
            <w:shd w:val="clear" w:color="auto" w:fill="auto"/>
            <w:vAlign w:val="center"/>
          </w:tcPr>
          <w:p w14:paraId="55F25195" w14:textId="57F06ABF" w:rsidR="00F25898" w:rsidRPr="00574921" w:rsidRDefault="009D18F0" w:rsidP="004A653F">
            <w:pPr>
              <w:jc w:val="right"/>
            </w:pPr>
            <w:r>
              <w:t>08/13/2019</w:t>
            </w:r>
          </w:p>
        </w:tc>
      </w:tr>
      <w:tr w:rsidR="00F25898" w:rsidRPr="008D24D6" w14:paraId="786D9FAD" w14:textId="77777777" w:rsidTr="004A653F">
        <w:trPr>
          <w:trHeight w:val="432"/>
        </w:trPr>
        <w:tc>
          <w:tcPr>
            <w:tcW w:w="5490" w:type="dxa"/>
            <w:tcBorders>
              <w:right w:val="single" w:sz="4" w:space="0" w:color="auto"/>
            </w:tcBorders>
            <w:shd w:val="clear" w:color="auto" w:fill="auto"/>
            <w:vAlign w:val="center"/>
          </w:tcPr>
          <w:p w14:paraId="7F8DAF93" w14:textId="77777777" w:rsidR="00F25898" w:rsidRDefault="00F25898" w:rsidP="00FE2D01">
            <w:r>
              <w:t>Contract start date (contingent upon BOE approval)</w:t>
            </w:r>
          </w:p>
        </w:tc>
        <w:tc>
          <w:tcPr>
            <w:tcW w:w="4140" w:type="dxa"/>
            <w:tcBorders>
              <w:left w:val="single" w:sz="4" w:space="0" w:color="auto"/>
            </w:tcBorders>
            <w:shd w:val="clear" w:color="auto" w:fill="auto"/>
            <w:vAlign w:val="center"/>
          </w:tcPr>
          <w:p w14:paraId="7995871F" w14:textId="27179202" w:rsidR="00F25898" w:rsidRDefault="009D18F0" w:rsidP="004A653F">
            <w:pPr>
              <w:jc w:val="right"/>
            </w:pPr>
            <w:r>
              <w:t>10/01/2019</w:t>
            </w:r>
          </w:p>
        </w:tc>
      </w:tr>
    </w:tbl>
    <w:p w14:paraId="2093B3F3" w14:textId="77777777" w:rsidR="00852E93" w:rsidRDefault="00852E93" w:rsidP="00E23FCE"/>
    <w:p w14:paraId="5D6B2DBE" w14:textId="77777777" w:rsidR="002E02FF" w:rsidRPr="00F24EA2" w:rsidRDefault="00F24EA2" w:rsidP="004628AC">
      <w:pPr>
        <w:pStyle w:val="Heading1"/>
        <w:rPr>
          <w:bCs/>
        </w:rPr>
      </w:pPr>
      <w:bookmarkStart w:id="12" w:name="_Toc7529537"/>
      <w:r w:rsidRPr="00F24EA2">
        <w:t xml:space="preserve">PROPOSAL </w:t>
      </w:r>
      <w:r w:rsidR="003A188E">
        <w:t xml:space="preserve">SUBMISSION REQUIREMENTS, </w:t>
      </w:r>
      <w:r w:rsidR="00935EAD">
        <w:t>FORMAT</w:t>
      </w:r>
      <w:r w:rsidR="003A188E">
        <w:t xml:space="preserve"> AND CONTENT</w:t>
      </w:r>
      <w:bookmarkEnd w:id="12"/>
    </w:p>
    <w:p w14:paraId="73C6C243" w14:textId="77777777" w:rsidR="00DA2120" w:rsidRDefault="00DA2120" w:rsidP="00DA2120"/>
    <w:p w14:paraId="2B17884A" w14:textId="77777777" w:rsidR="00DA2120" w:rsidRDefault="00DA2120" w:rsidP="00F02AC8">
      <w:pPr>
        <w:pStyle w:val="Heading2"/>
      </w:pPr>
      <w:r>
        <w:t xml:space="preserve">GENERAL SUBMISSION REQUIREMENTS </w:t>
      </w:r>
    </w:p>
    <w:p w14:paraId="40D453C7" w14:textId="77777777" w:rsidR="00DA2120" w:rsidRDefault="00DA2120" w:rsidP="00DA2120"/>
    <w:p w14:paraId="2C9ECB6A" w14:textId="77777777" w:rsidR="003C7ECC" w:rsidRDefault="0065453A" w:rsidP="003C7ECC">
      <w:pPr>
        <w:pStyle w:val="Heading3"/>
      </w:pPr>
      <w:r>
        <w:t>Vendo</w:t>
      </w:r>
      <w:r w:rsidR="001246C5">
        <w:t xml:space="preserve">rs </w:t>
      </w:r>
      <w:r w:rsidR="00D43113">
        <w:t>shall</w:t>
      </w:r>
      <w:r w:rsidR="001246C5">
        <w:t xml:space="preserve"> submit their </w:t>
      </w:r>
      <w:r w:rsidR="00D26E63">
        <w:t>p</w:t>
      </w:r>
      <w:r w:rsidR="001246C5">
        <w:t xml:space="preserve">roposals </w:t>
      </w:r>
      <w:r w:rsidR="00E20D46">
        <w:t xml:space="preserve">by </w:t>
      </w:r>
      <w:r w:rsidR="003F4419">
        <w:t xml:space="preserve">using Create </w:t>
      </w:r>
      <w:r w:rsidR="00E20D46">
        <w:t xml:space="preserve">Quote </w:t>
      </w:r>
      <w:r w:rsidR="00D34654">
        <w:t xml:space="preserve">through the State electronic procurement website, </w:t>
      </w:r>
      <w:hyperlink r:id="rId12" w:history="1">
        <w:r w:rsidR="00D34654" w:rsidRPr="000B1B1C">
          <w:rPr>
            <w:rStyle w:val="Hyperlink"/>
          </w:rPr>
          <w:t>https://NevadaEPro.com</w:t>
        </w:r>
      </w:hyperlink>
      <w:r w:rsidR="00C0158F">
        <w:rPr>
          <w:rStyle w:val="Hyperlink"/>
        </w:rPr>
        <w:t>,</w:t>
      </w:r>
      <w:r w:rsidR="00D26E63">
        <w:t xml:space="preserve"> </w:t>
      </w:r>
      <w:r w:rsidR="001246C5">
        <w:t>in accordance with the instructions below.</w:t>
      </w:r>
    </w:p>
    <w:p w14:paraId="62EE7E58" w14:textId="77777777" w:rsidR="003C7ECC" w:rsidRPr="003C7ECC" w:rsidRDefault="003C7ECC" w:rsidP="003C7ECC"/>
    <w:p w14:paraId="7271D1D4" w14:textId="77777777" w:rsidR="003C7ECC" w:rsidRPr="003C7ECC" w:rsidRDefault="00941193" w:rsidP="003C7ECC">
      <w:pPr>
        <w:pStyle w:val="Heading4"/>
      </w:pPr>
      <w:r>
        <w:t>Refer to</w:t>
      </w:r>
      <w:r w:rsidR="003C7ECC">
        <w:t xml:space="preserve"> </w:t>
      </w:r>
      <w:r w:rsidR="003C7ECC" w:rsidRPr="00B477F0">
        <w:rPr>
          <w:b/>
          <w:i/>
        </w:rPr>
        <w:t>Instructions for Vendors Responding to a Bid</w:t>
      </w:r>
      <w:r w:rsidR="003C7ECC">
        <w:rPr>
          <w:b/>
        </w:rPr>
        <w:t xml:space="preserve"> </w:t>
      </w:r>
      <w:r>
        <w:t>in the Important L</w:t>
      </w:r>
      <w:r w:rsidR="003C7ECC">
        <w:t xml:space="preserve">inks section on the front page of </w:t>
      </w:r>
      <w:proofErr w:type="spellStart"/>
      <w:r w:rsidR="003C7ECC" w:rsidRPr="00941193">
        <w:rPr>
          <w:b/>
          <w:i/>
        </w:rPr>
        <w:t>NevadaEPro</w:t>
      </w:r>
      <w:proofErr w:type="spellEnd"/>
      <w:r w:rsidR="003C7ECC">
        <w:t xml:space="preserve"> for instructions on how to submit a Quote using </w:t>
      </w:r>
      <w:proofErr w:type="spellStart"/>
      <w:r w:rsidR="003C7ECC" w:rsidRPr="00941193">
        <w:rPr>
          <w:b/>
          <w:i/>
        </w:rPr>
        <w:t>NevadaEPro</w:t>
      </w:r>
      <w:proofErr w:type="spellEnd"/>
      <w:r w:rsidR="003C7ECC">
        <w:t>.</w:t>
      </w:r>
    </w:p>
    <w:p w14:paraId="138BA662" w14:textId="77777777" w:rsidR="001246C5" w:rsidRDefault="001246C5" w:rsidP="00D34654"/>
    <w:p w14:paraId="6F7AB485" w14:textId="77777777" w:rsidR="002865E8" w:rsidRDefault="002865E8" w:rsidP="00D26E63">
      <w:pPr>
        <w:pStyle w:val="Heading3"/>
      </w:pPr>
      <w:r>
        <w:t xml:space="preserve">The </w:t>
      </w:r>
      <w:r w:rsidR="003F4419">
        <w:t>Quote/</w:t>
      </w:r>
      <w:r w:rsidR="00941193">
        <w:t>P</w:t>
      </w:r>
      <w:r w:rsidR="00D34654">
        <w:t>roposal</w:t>
      </w:r>
      <w:r>
        <w:t xml:space="preserve"> shall contain a maximum of four</w:t>
      </w:r>
      <w:r w:rsidR="00941193">
        <w:t xml:space="preserve"> (4)</w:t>
      </w:r>
      <w:r>
        <w:t xml:space="preserve"> </w:t>
      </w:r>
      <w:r w:rsidR="00E20D46">
        <w:t>attachments</w:t>
      </w:r>
      <w:r w:rsidR="00C0158F">
        <w:t xml:space="preserve"> which may include:</w:t>
      </w:r>
    </w:p>
    <w:p w14:paraId="516C57FD" w14:textId="77777777" w:rsidR="00D26E63" w:rsidRPr="00D26E63" w:rsidRDefault="00D26E63" w:rsidP="00D26E63"/>
    <w:p w14:paraId="4478608C" w14:textId="77777777" w:rsidR="002865E8" w:rsidRDefault="002865E8" w:rsidP="00D26E63">
      <w:pPr>
        <w:pStyle w:val="Heading4"/>
      </w:pPr>
      <w:r>
        <w:t>Technical Proposal</w:t>
      </w:r>
    </w:p>
    <w:p w14:paraId="591CBA51" w14:textId="77777777" w:rsidR="002865E8" w:rsidRDefault="002865E8" w:rsidP="00D26E63">
      <w:pPr>
        <w:pStyle w:val="Heading4"/>
      </w:pPr>
      <w:r>
        <w:t>Confide</w:t>
      </w:r>
      <w:r w:rsidR="00D26E63">
        <w:t>ntial Technical (if applicable)</w:t>
      </w:r>
    </w:p>
    <w:p w14:paraId="3E249F00" w14:textId="77777777" w:rsidR="002865E8" w:rsidRDefault="00D26E63" w:rsidP="00D26E63">
      <w:pPr>
        <w:pStyle w:val="Heading4"/>
      </w:pPr>
      <w:r>
        <w:t>Cost Proposal</w:t>
      </w:r>
      <w:r w:rsidR="00E20D46">
        <w:t xml:space="preserve"> (if applicable)</w:t>
      </w:r>
    </w:p>
    <w:p w14:paraId="1DF49A38" w14:textId="7EAA3D69" w:rsidR="002865E8" w:rsidRDefault="00D26E63" w:rsidP="00D26E63">
      <w:pPr>
        <w:pStyle w:val="Heading4"/>
      </w:pPr>
      <w:r>
        <w:t>Confidential Financial</w:t>
      </w:r>
      <w:r w:rsidR="00E20D46">
        <w:t xml:space="preserve"> (if applicable)</w:t>
      </w:r>
    </w:p>
    <w:p w14:paraId="6402DF80" w14:textId="5D45232A" w:rsidR="00C80D0F" w:rsidRDefault="00C80D0F" w:rsidP="00C80D0F"/>
    <w:p w14:paraId="4062F127" w14:textId="1308F29C" w:rsidR="00C80D0F" w:rsidRPr="00C80D0F" w:rsidRDefault="00C80D0F" w:rsidP="00905A91">
      <w:pPr>
        <w:ind w:left="1440"/>
      </w:pPr>
      <w:r w:rsidRPr="00905A91">
        <w:rPr>
          <w:b/>
        </w:rPr>
        <w:t>Note:</w:t>
      </w:r>
      <w:r>
        <w:t xml:space="preserve"> Under the items tab the </w:t>
      </w:r>
      <w:proofErr w:type="spellStart"/>
      <w:r>
        <w:t>NevadaEPro</w:t>
      </w:r>
      <w:proofErr w:type="spellEnd"/>
      <w:r>
        <w:t xml:space="preserve"> system defaults to “no bid”.  Proposing vendors must uncheck the “no bid” box and that will allow the system to default to “see quote attach</w:t>
      </w:r>
      <w:r w:rsidR="002079D6">
        <w:t>ments</w:t>
      </w:r>
      <w:r>
        <w:t xml:space="preserve">”.   </w:t>
      </w:r>
    </w:p>
    <w:p w14:paraId="4BCD1A4E" w14:textId="77777777" w:rsidR="00DD6EA3" w:rsidRPr="00DD6EA3" w:rsidRDefault="00DD6EA3" w:rsidP="00DD6EA3"/>
    <w:p w14:paraId="1676F283" w14:textId="77777777" w:rsidR="00DA74D1" w:rsidRPr="00DA74D1" w:rsidRDefault="00DA2120" w:rsidP="00D26E63">
      <w:pPr>
        <w:pStyle w:val="Heading3"/>
      </w:pPr>
      <w:r>
        <w:lastRenderedPageBreak/>
        <w:t xml:space="preserve">Proposals </w:t>
      </w:r>
      <w:r w:rsidR="00D43113">
        <w:t>shall</w:t>
      </w:r>
      <w:r>
        <w:t xml:space="preserve"> have a technical response, which may be composed of two (2) parts in the event a vendor determines that a portion of their technical response qualifies as “confidential” </w:t>
      </w:r>
      <w:r w:rsidR="00D26E63">
        <w:t>per NRS 333.020 (5) (b).</w:t>
      </w:r>
    </w:p>
    <w:p w14:paraId="6C424CB3" w14:textId="77777777" w:rsidR="005740EC" w:rsidRDefault="005740EC" w:rsidP="000B7BB9"/>
    <w:p w14:paraId="4685694F" w14:textId="77777777" w:rsidR="00DD6EA3" w:rsidRPr="00AA6B2E" w:rsidRDefault="00DA2120" w:rsidP="00D26E63">
      <w:pPr>
        <w:pStyle w:val="Heading3"/>
        <w:rPr>
          <w:b/>
          <w:i/>
        </w:rPr>
      </w:pPr>
      <w:r>
        <w:t xml:space="preserve">If complete responses cannot be provided without referencing confidential information, such confidential information </w:t>
      </w:r>
      <w:r w:rsidR="00D43113">
        <w:t>shall</w:t>
      </w:r>
      <w:r>
        <w:t xml:space="preserve"> be provided in accordance with </w:t>
      </w:r>
      <w:r w:rsidRPr="00AA6B2E">
        <w:rPr>
          <w:b/>
          <w:i/>
        </w:rPr>
        <w:t xml:space="preserve">Section </w:t>
      </w:r>
      <w:r w:rsidR="00152040" w:rsidRPr="00AA6B2E">
        <w:rPr>
          <w:b/>
          <w:i/>
        </w:rPr>
        <w:t>8</w:t>
      </w:r>
      <w:r w:rsidRPr="00AA6B2E">
        <w:rPr>
          <w:b/>
          <w:i/>
        </w:rPr>
        <w:t>.3, Part IB – Confidential Technical</w:t>
      </w:r>
      <w:r w:rsidR="00031122" w:rsidRPr="00AA6B2E">
        <w:rPr>
          <w:b/>
          <w:i/>
        </w:rPr>
        <w:t xml:space="preserve"> Proposal</w:t>
      </w:r>
      <w:r w:rsidRPr="00AA6B2E">
        <w:t xml:space="preserve"> and </w:t>
      </w:r>
      <w:r w:rsidRPr="00AA6B2E">
        <w:rPr>
          <w:b/>
          <w:i/>
        </w:rPr>
        <w:t>Section</w:t>
      </w:r>
      <w:r w:rsidR="0026544A" w:rsidRPr="00AA6B2E">
        <w:rPr>
          <w:b/>
          <w:i/>
        </w:rPr>
        <w:t xml:space="preserve"> </w:t>
      </w:r>
      <w:r w:rsidR="00152040" w:rsidRPr="00AA6B2E">
        <w:rPr>
          <w:b/>
          <w:i/>
        </w:rPr>
        <w:t>8</w:t>
      </w:r>
      <w:r w:rsidRPr="00AA6B2E">
        <w:rPr>
          <w:b/>
          <w:i/>
        </w:rPr>
        <w:t>.5, Part III Confidential Financi</w:t>
      </w:r>
      <w:r w:rsidR="000B7BB9" w:rsidRPr="00AA6B2E">
        <w:rPr>
          <w:b/>
          <w:i/>
        </w:rPr>
        <w:t>al Information</w:t>
      </w:r>
      <w:r w:rsidRPr="00AA6B2E">
        <w:rPr>
          <w:b/>
          <w:i/>
        </w:rPr>
        <w:t>.</w:t>
      </w:r>
    </w:p>
    <w:p w14:paraId="0725E653" w14:textId="77777777" w:rsidR="00DD6EA3" w:rsidRPr="00DD6EA3" w:rsidRDefault="00DD6EA3" w:rsidP="00DD6EA3"/>
    <w:p w14:paraId="5401C3D6" w14:textId="77777777" w:rsidR="00DA2120" w:rsidRDefault="00DA2120" w:rsidP="00D26E63">
      <w:pPr>
        <w:pStyle w:val="Heading3"/>
      </w:pPr>
      <w:r>
        <w:t xml:space="preserve">Specific references made to the </w:t>
      </w:r>
      <w:r w:rsidR="007F0B1D">
        <w:t xml:space="preserve">section, page, </w:t>
      </w:r>
      <w:r>
        <w:t xml:space="preserve">and paragraph where the confidential information can be located </w:t>
      </w:r>
      <w:r w:rsidR="00D43113">
        <w:t>shall</w:t>
      </w:r>
      <w:r>
        <w:t xml:space="preserve"> be identified </w:t>
      </w:r>
      <w:r w:rsidRPr="00844C3E">
        <w:t xml:space="preserve">on </w:t>
      </w:r>
      <w:r w:rsidRPr="00844C3E">
        <w:rPr>
          <w:b/>
          <w:i/>
        </w:rPr>
        <w:t>Attachment A, Confidentiality and Certification of Indemnification</w:t>
      </w:r>
      <w:r w:rsidR="003F45D5" w:rsidRPr="00844C3E">
        <w:t xml:space="preserve"> and comply</w:t>
      </w:r>
      <w:r w:rsidR="003F45D5">
        <w:t xml:space="preserve"> with the requirements </w:t>
      </w:r>
      <w:r w:rsidR="003F45D5" w:rsidRPr="00AA6B2E">
        <w:t xml:space="preserve">stated in </w:t>
      </w:r>
      <w:r w:rsidR="003F45D5" w:rsidRPr="00AA6B2E">
        <w:rPr>
          <w:b/>
          <w:i/>
        </w:rPr>
        <w:t xml:space="preserve">Section </w:t>
      </w:r>
      <w:r w:rsidR="00152040" w:rsidRPr="00AA6B2E">
        <w:rPr>
          <w:b/>
          <w:i/>
        </w:rPr>
        <w:t>8</w:t>
      </w:r>
      <w:r w:rsidR="00634684" w:rsidRPr="00AA6B2E">
        <w:rPr>
          <w:b/>
          <w:i/>
        </w:rPr>
        <w:t>.6</w:t>
      </w:r>
      <w:r w:rsidR="003F45D5" w:rsidRPr="00AA6B2E">
        <w:rPr>
          <w:b/>
          <w:i/>
        </w:rPr>
        <w:t>, Confidentiality of Proposals</w:t>
      </w:r>
      <w:r w:rsidRPr="00AA6B2E">
        <w:rPr>
          <w:b/>
          <w:i/>
        </w:rPr>
        <w:t>.</w:t>
      </w:r>
    </w:p>
    <w:p w14:paraId="62C2BFBB" w14:textId="77777777" w:rsidR="00DA2120" w:rsidRDefault="00DA2120" w:rsidP="00DA2120">
      <w:pPr>
        <w:jc w:val="both"/>
      </w:pPr>
    </w:p>
    <w:p w14:paraId="644264B7" w14:textId="77777777" w:rsidR="00DA2120" w:rsidRPr="00E509BB" w:rsidRDefault="00DA2120" w:rsidP="00D26E63">
      <w:pPr>
        <w:pStyle w:val="Heading3"/>
      </w:pPr>
      <w:r>
        <w:t>Proposals that do not comply with the requirements may be deemed non-responsive and rejected at the State’s discretion.</w:t>
      </w:r>
    </w:p>
    <w:p w14:paraId="621E9D04" w14:textId="77777777" w:rsidR="00DA2120" w:rsidRPr="00EE5C6F" w:rsidRDefault="00DA2120" w:rsidP="00C0158F"/>
    <w:p w14:paraId="4B7A88CE" w14:textId="77777777" w:rsidR="005740EC" w:rsidRDefault="00DA2120" w:rsidP="00D26E63">
      <w:pPr>
        <w:pStyle w:val="Heading3"/>
      </w:pPr>
      <w:r w:rsidRPr="00EE5C6F">
        <w:t xml:space="preserve">Although it is a public opening, only the names of the vendors submitting proposals </w:t>
      </w:r>
      <w:r w:rsidR="00D43113">
        <w:t>shall</w:t>
      </w:r>
      <w:r w:rsidRPr="00EE5C6F">
        <w:t xml:space="preserve"> be announced per NRS 333.335(6).  Technical and cost details about proposals submitted </w:t>
      </w:r>
      <w:r w:rsidR="00D43113">
        <w:t>shall</w:t>
      </w:r>
      <w:r w:rsidRPr="00EE5C6F">
        <w:t xml:space="preserve"> not be disclosed.</w:t>
      </w:r>
    </w:p>
    <w:p w14:paraId="36DF2552" w14:textId="77777777" w:rsidR="005740EC" w:rsidRPr="005740EC" w:rsidRDefault="005740EC" w:rsidP="005740EC"/>
    <w:p w14:paraId="29A79681" w14:textId="77777777" w:rsidR="006207CB" w:rsidRPr="009907ED" w:rsidRDefault="006207CB" w:rsidP="006207CB">
      <w:pPr>
        <w:pStyle w:val="Heading3"/>
      </w:pPr>
      <w:r w:rsidRPr="009907ED">
        <w:t>Assistance for persons who are disabled, visually impaired or hearing-impaired who wish to attend the RFP opening is available.  If special arrangements are necessary, please notify the Purchasing Division designee as soon as possible and at least two (2) days in advance of the opening.</w:t>
      </w:r>
    </w:p>
    <w:p w14:paraId="1D4592EE" w14:textId="77777777" w:rsidR="006207CB" w:rsidRPr="00EE5C6F" w:rsidRDefault="006207CB" w:rsidP="006207CB"/>
    <w:p w14:paraId="1122738E" w14:textId="77777777" w:rsidR="00DA2120" w:rsidRPr="00EE5C6F" w:rsidRDefault="00DA2120" w:rsidP="00D26E63">
      <w:pPr>
        <w:pStyle w:val="Heading3"/>
      </w:pPr>
      <w:r w:rsidRPr="00EE5C6F">
        <w:t xml:space="preserve">For ease of evaluation, the </w:t>
      </w:r>
      <w:r w:rsidR="005740EC">
        <w:t xml:space="preserve">technical and cost </w:t>
      </w:r>
      <w:r w:rsidRPr="00EE5C6F">
        <w:t>proposal</w:t>
      </w:r>
      <w:r w:rsidR="005740EC">
        <w:t>s</w:t>
      </w:r>
      <w:r w:rsidRPr="00EE5C6F">
        <w:t xml:space="preserve"> </w:t>
      </w:r>
      <w:r w:rsidR="00D43113">
        <w:t>shall</w:t>
      </w:r>
      <w:r w:rsidRPr="00EE5C6F">
        <w:t xml:space="preserve"> be presented in a format that corresponds to and references sections outlined within this RFP and </w:t>
      </w:r>
      <w:r w:rsidR="00D43113">
        <w:t>shall</w:t>
      </w:r>
      <w:r w:rsidRPr="00EE5C6F">
        <w:t xml:space="preserve"> be presented in the same order.  </w:t>
      </w:r>
      <w:r>
        <w:t xml:space="preserve">Written responses </w:t>
      </w:r>
      <w:r w:rsidR="00D43113">
        <w:t>shall</w:t>
      </w:r>
      <w:r>
        <w:t xml:space="preserve"> be </w:t>
      </w:r>
      <w:r w:rsidR="00B62514">
        <w:t xml:space="preserve">in </w:t>
      </w:r>
      <w:r w:rsidR="00B62514">
        <w:rPr>
          <w:b/>
          <w:i/>
        </w:rPr>
        <w:t xml:space="preserve">bold/italics </w:t>
      </w:r>
      <w:r w:rsidR="00B62514">
        <w:t>and placed</w:t>
      </w:r>
      <w:r>
        <w:t xml:space="preserve"> immediately following the applicable RFP question, statement and/or section</w:t>
      </w:r>
      <w:r w:rsidR="00B4779C">
        <w:t>.</w:t>
      </w:r>
    </w:p>
    <w:p w14:paraId="71B7BFD0" w14:textId="77777777" w:rsidR="00DA2120" w:rsidRPr="00EE5C6F" w:rsidRDefault="00DA2120" w:rsidP="00F1539F"/>
    <w:p w14:paraId="3146755E" w14:textId="77777777" w:rsidR="00DA2120" w:rsidRDefault="00DA2120" w:rsidP="00D26E63">
      <w:pPr>
        <w:pStyle w:val="Heading3"/>
      </w:pPr>
      <w:r w:rsidRPr="00EE5C6F">
        <w:t xml:space="preserve">Proposals are to be prepared in such a way as to provide a straightforward, concise delineation of capabilities to satisfy the requirements of this RFP.  Expensive color displays, promotional materials, etc., are not necessary or desired.  Emphasis </w:t>
      </w:r>
      <w:r w:rsidR="007344F3">
        <w:t>shall</w:t>
      </w:r>
      <w:r w:rsidRPr="00EE5C6F">
        <w:t xml:space="preserve"> be concentrated on conformance to the RFP instructions, responsiveness to the RFP requirements, and on completeness and clarity of content.</w:t>
      </w:r>
    </w:p>
    <w:p w14:paraId="771152B7" w14:textId="77777777" w:rsidR="00DA2120" w:rsidRPr="00EE5C6F" w:rsidRDefault="00DA2120" w:rsidP="00DA2120"/>
    <w:p w14:paraId="6E9F1FD4" w14:textId="77777777" w:rsidR="00DA2120" w:rsidRPr="00EE5C6F" w:rsidRDefault="00DA2120" w:rsidP="00D26E63">
      <w:pPr>
        <w:pStyle w:val="Heading3"/>
      </w:pPr>
      <w:r w:rsidRPr="00EE5C6F">
        <w:t xml:space="preserve">For purposes of addressing questions concerning this RFP, the sole contact </w:t>
      </w:r>
      <w:r w:rsidR="00D43113">
        <w:t>shall</w:t>
      </w:r>
      <w:r w:rsidRPr="00EE5C6F">
        <w:t xml:space="preserve"> be the Purchasing Division</w:t>
      </w:r>
      <w:r>
        <w:t xml:space="preserve"> as specified on Page 1 of this </w:t>
      </w:r>
      <w:r w:rsidR="00D34654">
        <w:t>RFP</w:t>
      </w:r>
      <w:r w:rsidRPr="00EE5C6F">
        <w:t xml:space="preserve">.  Upon issuance of this RFP, other employees and representatives of the agencies identified in the RFP </w:t>
      </w:r>
      <w:r w:rsidR="00D43113">
        <w:t>shall</w:t>
      </w:r>
      <w:r w:rsidRPr="00EE5C6F">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14:paraId="6994F0D7" w14:textId="77777777" w:rsidR="00DA2120" w:rsidRPr="00EE5C6F" w:rsidRDefault="00DA2120" w:rsidP="00DA2120"/>
    <w:p w14:paraId="11E84671" w14:textId="6DB01C72" w:rsidR="00DA2120" w:rsidRPr="00EE5C6F" w:rsidRDefault="00B67853" w:rsidP="00D26E63">
      <w:pPr>
        <w:pStyle w:val="Heading3"/>
      </w:pPr>
      <w:r>
        <w:t>Any v</w:t>
      </w:r>
      <w:r w:rsidR="00DA2120" w:rsidRPr="00EE5C6F">
        <w:t>endor who believes</w:t>
      </w:r>
      <w:r w:rsidR="00703F0F">
        <w:t xml:space="preserve"> there are irregularities or lack of clarity in the RFP or</w:t>
      </w:r>
      <w:r w:rsidR="00DA2120" w:rsidRPr="00EE5C6F">
        <w:t xml:space="preserve"> proposal requirements or specifications are unnecessarily </w:t>
      </w:r>
      <w:r w:rsidR="004F3081" w:rsidRPr="00EE5C6F">
        <w:t>restrictive,</w:t>
      </w:r>
      <w:r w:rsidR="00DA2120" w:rsidRPr="00EE5C6F">
        <w:t xml:space="preserve"> or limit </w:t>
      </w:r>
      <w:r w:rsidR="00DA2120" w:rsidRPr="00EE5C6F">
        <w:lastRenderedPageBreak/>
        <w:t xml:space="preserve">competition </w:t>
      </w:r>
      <w:r w:rsidR="00D43113">
        <w:t>shall</w:t>
      </w:r>
      <w:r w:rsidR="00DA74D1">
        <w:t xml:space="preserve"> notify the Purchasing Division</w:t>
      </w:r>
      <w:r w:rsidR="00703F0F">
        <w:t>,</w:t>
      </w:r>
      <w:r w:rsidR="00DA74D1">
        <w:t xml:space="preserve"> </w:t>
      </w:r>
      <w:r w:rsidR="00DA2120" w:rsidRPr="00EE5C6F">
        <w:t>in writing,</w:t>
      </w:r>
      <w:r w:rsidR="00703F0F">
        <w:t xml:space="preserve"> as soon as possible, so that corrective addenda may be furnished by the Purchasing Division in a timely manner to all </w:t>
      </w:r>
      <w:r w:rsidR="00031122">
        <w:t>vendors</w:t>
      </w:r>
      <w:r w:rsidR="00703F0F">
        <w:t>.</w:t>
      </w:r>
    </w:p>
    <w:p w14:paraId="16E32AD4" w14:textId="77777777" w:rsidR="00DA2120" w:rsidRPr="00EE5C6F" w:rsidRDefault="00DA2120" w:rsidP="00DA2120"/>
    <w:p w14:paraId="23EECF53" w14:textId="77777777" w:rsidR="00DA2120" w:rsidRDefault="00DA2120" w:rsidP="00D26E63">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14:paraId="1B94617F" w14:textId="77777777" w:rsidR="00703F0F" w:rsidRPr="00703F0F" w:rsidRDefault="00703F0F" w:rsidP="00AE0FB1"/>
    <w:p w14:paraId="266CFD69" w14:textId="2C40F8E0" w:rsidR="00DA2120" w:rsidRDefault="00703F0F" w:rsidP="00D26E63">
      <w:pPr>
        <w:pStyle w:val="Heading3"/>
      </w:pPr>
      <w:r w:rsidRPr="00703F0F">
        <w:t xml:space="preserve">The </w:t>
      </w:r>
      <w:r>
        <w:t>vendor</w:t>
      </w:r>
      <w:r w:rsidRPr="00703F0F">
        <w:t xml:space="preserve"> understands and acknowledge</w:t>
      </w:r>
      <w:r>
        <w:t>s that the representations made in its proposal</w:t>
      </w:r>
      <w:r w:rsidRPr="00703F0F">
        <w:t xml:space="preserve"> are material and </w:t>
      </w:r>
      <w:r w:rsidR="004E1916" w:rsidRPr="00703F0F">
        <w:t>important and</w:t>
      </w:r>
      <w:r w:rsidRPr="00703F0F">
        <w:t xml:space="preserve"> </w:t>
      </w:r>
      <w:r w:rsidR="00D43113">
        <w:t>shall</w:t>
      </w:r>
      <w:r w:rsidRPr="00703F0F">
        <w:t xml:space="preserve"> be relied on by the</w:t>
      </w:r>
      <w:r>
        <w:t xml:space="preserve"> </w:t>
      </w:r>
      <w:r w:rsidR="005740EC">
        <w:t xml:space="preserve">State </w:t>
      </w:r>
      <w:r w:rsidRPr="00703F0F">
        <w:t xml:space="preserve">in its evaluation of a </w:t>
      </w:r>
      <w:r w:rsidR="005740EC">
        <w:t>p</w:t>
      </w:r>
      <w:r w:rsidRPr="00703F0F">
        <w:t xml:space="preserve">roposal. </w:t>
      </w:r>
      <w:r w:rsidR="005740EC">
        <w:t xml:space="preserve"> </w:t>
      </w:r>
      <w:r w:rsidRPr="00703F0F">
        <w:t xml:space="preserve">Any misrepresentation by a </w:t>
      </w:r>
      <w:r>
        <w:t>vendor</w:t>
      </w:r>
      <w:r w:rsidRPr="00703F0F">
        <w:t xml:space="preserve"> shall be treated as fraudulent</w:t>
      </w:r>
      <w:r>
        <w:t xml:space="preserve"> concealment from the </w:t>
      </w:r>
      <w:r w:rsidR="005740EC">
        <w:t>State</w:t>
      </w:r>
      <w:r w:rsidRPr="00703F0F">
        <w:t xml:space="preserve"> of the true facts relating to the </w:t>
      </w:r>
      <w:r w:rsidR="005740EC">
        <w:t>p</w:t>
      </w:r>
      <w:r w:rsidRPr="00703F0F">
        <w:t>roposal.</w:t>
      </w:r>
    </w:p>
    <w:p w14:paraId="3E42686E" w14:textId="77777777" w:rsidR="00703F0F" w:rsidRDefault="00703F0F" w:rsidP="00F1539F"/>
    <w:p w14:paraId="14AD2226" w14:textId="77777777" w:rsidR="00DA2120" w:rsidRDefault="00DA2120" w:rsidP="00F02AC8">
      <w:pPr>
        <w:pStyle w:val="Heading2"/>
      </w:pPr>
      <w:r>
        <w:t>PART IA – TECHNICAL PROPOSAL</w:t>
      </w:r>
    </w:p>
    <w:p w14:paraId="5103CBA5" w14:textId="77777777" w:rsidR="00DA2120" w:rsidRDefault="00DA2120" w:rsidP="003315E9"/>
    <w:p w14:paraId="19A8497E" w14:textId="77777777" w:rsidR="001246C5" w:rsidRDefault="001246C5" w:rsidP="00D26E63">
      <w:pPr>
        <w:pStyle w:val="Heading3"/>
      </w:pPr>
      <w:r w:rsidRPr="00D57071">
        <w:t xml:space="preserve">The Technical Proposal </w:t>
      </w:r>
      <w:r w:rsidR="00D43113">
        <w:rPr>
          <w:b/>
          <w:i/>
        </w:rPr>
        <w:t>shall</w:t>
      </w:r>
      <w:r w:rsidRPr="00D57071">
        <w:rPr>
          <w:b/>
          <w:i/>
        </w:rPr>
        <w:t xml:space="preserve"> not include</w:t>
      </w:r>
      <w:r w:rsidRPr="00D57071">
        <w:t xml:space="preserve"> cost and/or pricing information.  Cost and/or pricing information contained in the technical proposal may cause the proposal to be rejected.</w:t>
      </w:r>
    </w:p>
    <w:p w14:paraId="6818245D" w14:textId="77777777" w:rsidR="001246C5" w:rsidRDefault="001246C5" w:rsidP="001246C5"/>
    <w:p w14:paraId="0137E978" w14:textId="77777777" w:rsidR="001246C5" w:rsidRDefault="00AE0759" w:rsidP="00D26E63">
      <w:pPr>
        <w:pStyle w:val="Heading3"/>
      </w:pPr>
      <w:r>
        <w:t xml:space="preserve">Using Create Quote in </w:t>
      </w:r>
      <w:proofErr w:type="spellStart"/>
      <w:r w:rsidRPr="00941193">
        <w:rPr>
          <w:b/>
          <w:i/>
        </w:rPr>
        <w:t>NevadaEPro</w:t>
      </w:r>
      <w:proofErr w:type="spellEnd"/>
      <w:r>
        <w:t>, v</w:t>
      </w:r>
      <w:r w:rsidR="001246C5">
        <w:t xml:space="preserve">endors </w:t>
      </w:r>
      <w:r w:rsidR="00D43113">
        <w:t>shall</w:t>
      </w:r>
      <w:r w:rsidR="001246C5">
        <w:t xml:space="preserve"> provide one (1) PDF Technical Proposal </w:t>
      </w:r>
      <w:r>
        <w:t xml:space="preserve">on the Attachments tab </w:t>
      </w:r>
      <w:r w:rsidR="001246C5">
        <w:t>that includes the following:</w:t>
      </w:r>
    </w:p>
    <w:p w14:paraId="5904405D" w14:textId="77777777" w:rsidR="002341E2" w:rsidRPr="002341E2" w:rsidRDefault="002341E2" w:rsidP="002341E2"/>
    <w:p w14:paraId="13260A3A" w14:textId="77777777" w:rsidR="00DA2120" w:rsidRDefault="001246C5" w:rsidP="00D26E63">
      <w:pPr>
        <w:pStyle w:val="Heading4"/>
      </w:pPr>
      <w:r>
        <w:t xml:space="preserve">Section </w:t>
      </w:r>
      <w:r w:rsidR="00DA2120">
        <w:t>I – Title Page</w:t>
      </w:r>
      <w:r w:rsidR="00B4779C">
        <w:t xml:space="preserve"> with the following information:</w:t>
      </w:r>
    </w:p>
    <w:p w14:paraId="35631B3A" w14:textId="77777777" w:rsidR="00D53318" w:rsidRDefault="00D53318" w:rsidP="00D53318">
      <w:pPr>
        <w:jc w:val="both"/>
      </w:pPr>
    </w:p>
    <w:tbl>
      <w:tblPr>
        <w:tblStyle w:val="TableGrid"/>
        <w:tblW w:w="0" w:type="auto"/>
        <w:tblInd w:w="3708" w:type="dxa"/>
        <w:tblLook w:val="04A0" w:firstRow="1" w:lastRow="0" w:firstColumn="1" w:lastColumn="0" w:noHBand="0" w:noVBand="1"/>
      </w:tblPr>
      <w:tblGrid>
        <w:gridCol w:w="1850"/>
        <w:gridCol w:w="4656"/>
      </w:tblGrid>
      <w:tr w:rsidR="00D53318" w14:paraId="5EC8369E" w14:textId="77777777" w:rsidTr="00EA74C3">
        <w:trPr>
          <w:tblHeader/>
        </w:trPr>
        <w:tc>
          <w:tcPr>
            <w:tcW w:w="6732" w:type="dxa"/>
            <w:gridSpan w:val="2"/>
          </w:tcPr>
          <w:p w14:paraId="361856D7" w14:textId="77777777" w:rsidR="00D53318" w:rsidRPr="00CC7B58" w:rsidRDefault="00D53318" w:rsidP="00DD6EA3">
            <w:pPr>
              <w:jc w:val="center"/>
              <w:rPr>
                <w:b/>
              </w:rPr>
            </w:pPr>
            <w:r w:rsidRPr="00CC7B58">
              <w:rPr>
                <w:b/>
              </w:rPr>
              <w:t>Part IA – Technical Proposal</w:t>
            </w:r>
          </w:p>
        </w:tc>
      </w:tr>
      <w:tr w:rsidR="00D53318" w14:paraId="103FF6CB" w14:textId="77777777" w:rsidTr="00DA0B79">
        <w:tc>
          <w:tcPr>
            <w:tcW w:w="1890" w:type="dxa"/>
          </w:tcPr>
          <w:p w14:paraId="41E4344C" w14:textId="77777777" w:rsidR="00D53318" w:rsidRDefault="00D53318" w:rsidP="00E61082">
            <w:pPr>
              <w:jc w:val="both"/>
            </w:pPr>
            <w:r>
              <w:t>RFP Title:</w:t>
            </w:r>
          </w:p>
        </w:tc>
        <w:tc>
          <w:tcPr>
            <w:tcW w:w="4842" w:type="dxa"/>
          </w:tcPr>
          <w:p w14:paraId="6AB72CD6" w14:textId="46C0CDBE" w:rsidR="00D53318" w:rsidRPr="00844C3E" w:rsidRDefault="00844C3E" w:rsidP="00E61082">
            <w:pPr>
              <w:jc w:val="both"/>
            </w:pPr>
            <w:r w:rsidRPr="00844C3E">
              <w:t xml:space="preserve">Nevada Southern Region Septic Services </w:t>
            </w:r>
          </w:p>
        </w:tc>
      </w:tr>
      <w:tr w:rsidR="00D53318" w14:paraId="0DABC2AD" w14:textId="77777777" w:rsidTr="00DA0B79">
        <w:tc>
          <w:tcPr>
            <w:tcW w:w="1890" w:type="dxa"/>
          </w:tcPr>
          <w:p w14:paraId="00EB968D" w14:textId="77777777" w:rsidR="00D53318" w:rsidRDefault="00D53318" w:rsidP="00E61082">
            <w:pPr>
              <w:jc w:val="both"/>
            </w:pPr>
            <w:r>
              <w:t>RFP:</w:t>
            </w:r>
          </w:p>
        </w:tc>
        <w:tc>
          <w:tcPr>
            <w:tcW w:w="4842" w:type="dxa"/>
          </w:tcPr>
          <w:p w14:paraId="68FB59AA" w14:textId="24B222B9" w:rsidR="00D53318" w:rsidRPr="00844C3E" w:rsidRDefault="00844C3E" w:rsidP="00E61082">
            <w:pPr>
              <w:jc w:val="both"/>
            </w:pPr>
            <w:r w:rsidRPr="00844C3E">
              <w:t>70CNR-S620</w:t>
            </w:r>
          </w:p>
        </w:tc>
      </w:tr>
      <w:tr w:rsidR="00D53318" w14:paraId="3C2C5E6C" w14:textId="77777777" w:rsidTr="00DA0B79">
        <w:tc>
          <w:tcPr>
            <w:tcW w:w="1890" w:type="dxa"/>
          </w:tcPr>
          <w:p w14:paraId="115825B7" w14:textId="77777777" w:rsidR="00D53318" w:rsidRDefault="00D53318" w:rsidP="00E61082">
            <w:pPr>
              <w:jc w:val="both"/>
            </w:pPr>
            <w:r>
              <w:t>Vendor Name:</w:t>
            </w:r>
          </w:p>
        </w:tc>
        <w:tc>
          <w:tcPr>
            <w:tcW w:w="4842" w:type="dxa"/>
          </w:tcPr>
          <w:p w14:paraId="7DABA02A" w14:textId="77777777" w:rsidR="00D53318" w:rsidRDefault="00D53318" w:rsidP="00E61082">
            <w:pPr>
              <w:jc w:val="both"/>
            </w:pPr>
          </w:p>
        </w:tc>
      </w:tr>
      <w:tr w:rsidR="00D53318" w14:paraId="01A96B85" w14:textId="77777777" w:rsidTr="00DA0B79">
        <w:tc>
          <w:tcPr>
            <w:tcW w:w="1890" w:type="dxa"/>
          </w:tcPr>
          <w:p w14:paraId="0D2F361F" w14:textId="77777777" w:rsidR="00D53318" w:rsidRDefault="00D53318" w:rsidP="00E61082">
            <w:pPr>
              <w:jc w:val="both"/>
            </w:pPr>
            <w:r>
              <w:t>Address:</w:t>
            </w:r>
          </w:p>
        </w:tc>
        <w:tc>
          <w:tcPr>
            <w:tcW w:w="4842" w:type="dxa"/>
          </w:tcPr>
          <w:p w14:paraId="673BF16A" w14:textId="77777777" w:rsidR="00D53318" w:rsidRDefault="00D53318" w:rsidP="00E61082">
            <w:pPr>
              <w:jc w:val="both"/>
            </w:pPr>
          </w:p>
        </w:tc>
      </w:tr>
      <w:tr w:rsidR="00D53318" w14:paraId="20131A44" w14:textId="77777777" w:rsidTr="00DA0B79">
        <w:tc>
          <w:tcPr>
            <w:tcW w:w="1890" w:type="dxa"/>
          </w:tcPr>
          <w:p w14:paraId="5B8E7208" w14:textId="77777777" w:rsidR="00D53318" w:rsidRDefault="00D53318" w:rsidP="00E61082">
            <w:pPr>
              <w:jc w:val="both"/>
            </w:pPr>
            <w:r>
              <w:t>Opening Date:</w:t>
            </w:r>
          </w:p>
        </w:tc>
        <w:tc>
          <w:tcPr>
            <w:tcW w:w="4842" w:type="dxa"/>
          </w:tcPr>
          <w:p w14:paraId="02B976E6" w14:textId="0E98B84F" w:rsidR="00D53318" w:rsidRPr="00252602" w:rsidRDefault="001F0F2B" w:rsidP="00E61082">
            <w:pPr>
              <w:jc w:val="both"/>
              <w:rPr>
                <w:highlight w:val="yellow"/>
              </w:rPr>
            </w:pPr>
            <w:r w:rsidRPr="001F0F2B">
              <w:t>May 30, 2019</w:t>
            </w:r>
          </w:p>
        </w:tc>
      </w:tr>
      <w:tr w:rsidR="00D53318" w14:paraId="21352FB1" w14:textId="77777777" w:rsidTr="00DA0B79">
        <w:tc>
          <w:tcPr>
            <w:tcW w:w="1890" w:type="dxa"/>
          </w:tcPr>
          <w:p w14:paraId="17E36BD7" w14:textId="77777777" w:rsidR="00D53318" w:rsidRDefault="00D53318" w:rsidP="00E61082">
            <w:pPr>
              <w:jc w:val="both"/>
            </w:pPr>
            <w:r>
              <w:t>Opening Time:</w:t>
            </w:r>
          </w:p>
        </w:tc>
        <w:tc>
          <w:tcPr>
            <w:tcW w:w="4842" w:type="dxa"/>
          </w:tcPr>
          <w:p w14:paraId="0AACC604" w14:textId="77777777" w:rsidR="00D53318" w:rsidRDefault="00D53318" w:rsidP="00E61082">
            <w:pPr>
              <w:jc w:val="both"/>
            </w:pPr>
            <w:r>
              <w:t>2:00 PM</w:t>
            </w:r>
          </w:p>
        </w:tc>
      </w:tr>
    </w:tbl>
    <w:p w14:paraId="10736189" w14:textId="77777777" w:rsidR="00D53318" w:rsidRPr="00703F50" w:rsidRDefault="00D53318" w:rsidP="00DA2120">
      <w:pPr>
        <w:jc w:val="both"/>
      </w:pPr>
    </w:p>
    <w:p w14:paraId="35717C24" w14:textId="77777777" w:rsidR="00DA2120" w:rsidRDefault="001246C5" w:rsidP="00D26E63">
      <w:pPr>
        <w:pStyle w:val="Heading4"/>
      </w:pPr>
      <w:r>
        <w:t xml:space="preserve">Section </w:t>
      </w:r>
      <w:r w:rsidR="00DA2120">
        <w:t>II – Table of Contents</w:t>
      </w:r>
    </w:p>
    <w:p w14:paraId="5DB453D5" w14:textId="77777777" w:rsidR="00DA2120" w:rsidRDefault="00DA2120" w:rsidP="00DA2120">
      <w:pPr>
        <w:jc w:val="both"/>
      </w:pPr>
    </w:p>
    <w:p w14:paraId="6A00FBA7" w14:textId="77777777" w:rsidR="00DA2120" w:rsidRDefault="00DA2120" w:rsidP="00DA2120">
      <w:pPr>
        <w:ind w:left="3600"/>
        <w:jc w:val="both"/>
      </w:pPr>
      <w:r>
        <w:t xml:space="preserve">An accurate and updated table of contents </w:t>
      </w:r>
      <w:r w:rsidR="00D43113">
        <w:t>shall</w:t>
      </w:r>
      <w:r>
        <w:t xml:space="preserve"> be provided.</w:t>
      </w:r>
    </w:p>
    <w:p w14:paraId="42C31760" w14:textId="77777777" w:rsidR="00DA2120" w:rsidRDefault="00DA2120" w:rsidP="00DA2120">
      <w:pPr>
        <w:jc w:val="both"/>
      </w:pPr>
    </w:p>
    <w:p w14:paraId="51649252" w14:textId="77777777" w:rsidR="00DA2120" w:rsidRDefault="001246C5" w:rsidP="00D26E63">
      <w:pPr>
        <w:pStyle w:val="Heading4"/>
      </w:pPr>
      <w:r>
        <w:t xml:space="preserve">Section </w:t>
      </w:r>
      <w:r w:rsidR="00DA2120">
        <w:t>III – Vendor Information Sheet</w:t>
      </w:r>
    </w:p>
    <w:p w14:paraId="1A4E2277" w14:textId="77777777" w:rsidR="00DA2120" w:rsidRDefault="00DA2120" w:rsidP="00DA2120">
      <w:pPr>
        <w:jc w:val="both"/>
      </w:pPr>
    </w:p>
    <w:p w14:paraId="428CFE6E" w14:textId="77777777" w:rsidR="00DA2120" w:rsidRDefault="00DA2120" w:rsidP="00DA2120">
      <w:pPr>
        <w:ind w:left="3600"/>
        <w:jc w:val="both"/>
      </w:pPr>
      <w:r>
        <w:t xml:space="preserve">The vendor information </w:t>
      </w:r>
      <w:r w:rsidR="00B4779C">
        <w:t xml:space="preserve">sheet shall be </w:t>
      </w:r>
      <w:r>
        <w:t xml:space="preserve">completed </w:t>
      </w:r>
      <w:r w:rsidR="00B4779C">
        <w:t xml:space="preserve">and signed </w:t>
      </w:r>
      <w:r>
        <w:t>by an individual authorized to bind the organization</w:t>
      </w:r>
      <w:r w:rsidR="00B4779C">
        <w:t>.</w:t>
      </w:r>
    </w:p>
    <w:p w14:paraId="36099B93" w14:textId="77777777" w:rsidR="00DA2120" w:rsidRPr="00703F50" w:rsidRDefault="00DA2120" w:rsidP="00DA2120">
      <w:pPr>
        <w:jc w:val="both"/>
      </w:pPr>
    </w:p>
    <w:p w14:paraId="29A23989" w14:textId="77777777" w:rsidR="00DA2120" w:rsidRDefault="001246C5" w:rsidP="00D26E63">
      <w:pPr>
        <w:pStyle w:val="Heading4"/>
      </w:pPr>
      <w:r>
        <w:t xml:space="preserve">Section </w:t>
      </w:r>
      <w:r w:rsidR="00DA2120">
        <w:t>IV – State Documents</w:t>
      </w:r>
    </w:p>
    <w:p w14:paraId="4F85FC29" w14:textId="77777777" w:rsidR="00DA2120" w:rsidRDefault="00DA2120" w:rsidP="00DA2120">
      <w:pPr>
        <w:jc w:val="both"/>
      </w:pPr>
    </w:p>
    <w:p w14:paraId="62277DFE" w14:textId="77777777" w:rsidR="00DA2120" w:rsidRDefault="00DA2120" w:rsidP="00DA2120">
      <w:pPr>
        <w:ind w:left="3600"/>
        <w:jc w:val="both"/>
      </w:pPr>
      <w:r>
        <w:t xml:space="preserve">The State documents </w:t>
      </w:r>
      <w:r w:rsidR="00B4779C">
        <w:t>section s</w:t>
      </w:r>
      <w:r w:rsidR="00D43113">
        <w:t>hall</w:t>
      </w:r>
      <w:r>
        <w:t xml:space="preserve"> include the following:</w:t>
      </w:r>
    </w:p>
    <w:p w14:paraId="201975F5" w14:textId="77777777" w:rsidR="00DA2120" w:rsidRDefault="00DA2120" w:rsidP="00DA2120"/>
    <w:p w14:paraId="0BCEF513" w14:textId="77777777" w:rsidR="00DA2120" w:rsidRDefault="00DA2120" w:rsidP="00D26E63">
      <w:pPr>
        <w:pStyle w:val="Heading5"/>
      </w:pPr>
      <w:r>
        <w:t xml:space="preserve">The signature page from all amendments </w:t>
      </w:r>
      <w:r w:rsidR="00B4779C">
        <w:t xml:space="preserve">signed </w:t>
      </w:r>
      <w:r>
        <w:t>by an individual authorized to bind the organization.</w:t>
      </w:r>
    </w:p>
    <w:p w14:paraId="1D9C8ECE" w14:textId="77777777" w:rsidR="00DA2120" w:rsidRDefault="00DA2120" w:rsidP="00DA2120">
      <w:pPr>
        <w:tabs>
          <w:tab w:val="left" w:pos="3060"/>
        </w:tabs>
        <w:ind w:left="3060" w:hanging="360"/>
      </w:pPr>
    </w:p>
    <w:p w14:paraId="1A1F3175" w14:textId="77777777" w:rsidR="00DA2120" w:rsidRPr="001E6892" w:rsidRDefault="00DA2120" w:rsidP="00D26E63">
      <w:pPr>
        <w:pStyle w:val="Heading5"/>
      </w:pPr>
      <w:r w:rsidRPr="001E6892">
        <w:lastRenderedPageBreak/>
        <w:t xml:space="preserve">Attachment A – Confidentiality and Certification of Indemnification </w:t>
      </w:r>
      <w:r w:rsidR="00B4779C" w:rsidRPr="001E6892">
        <w:t xml:space="preserve">signed </w:t>
      </w:r>
      <w:r w:rsidRPr="001E6892">
        <w:t>by an individual authorized to bind the organization.</w:t>
      </w:r>
    </w:p>
    <w:p w14:paraId="39B906F5" w14:textId="77777777" w:rsidR="00DA2120" w:rsidRPr="001E6892" w:rsidRDefault="00DA2120" w:rsidP="00DA2120">
      <w:pPr>
        <w:tabs>
          <w:tab w:val="left" w:pos="3060"/>
        </w:tabs>
        <w:ind w:left="3060" w:hanging="360"/>
        <w:jc w:val="both"/>
      </w:pPr>
    </w:p>
    <w:p w14:paraId="0A4CBA5A" w14:textId="77777777" w:rsidR="00DA2120" w:rsidRPr="001E6892" w:rsidRDefault="00DA2120" w:rsidP="00D26E63">
      <w:pPr>
        <w:pStyle w:val="Heading5"/>
      </w:pPr>
      <w:r w:rsidRPr="001E6892">
        <w:t xml:space="preserve">Attachment </w:t>
      </w:r>
      <w:r w:rsidR="00031122" w:rsidRPr="001E6892">
        <w:t>B</w:t>
      </w:r>
      <w:r w:rsidRPr="001E6892">
        <w:t xml:space="preserve"> – Vendor Certifications </w:t>
      </w:r>
      <w:r w:rsidR="00B4779C" w:rsidRPr="001E6892">
        <w:t>signed</w:t>
      </w:r>
      <w:r w:rsidRPr="001E6892">
        <w:t xml:space="preserve"> by an individual authorized to bind the organization.</w:t>
      </w:r>
    </w:p>
    <w:p w14:paraId="24EAE9A8" w14:textId="77777777" w:rsidR="00DA2120" w:rsidRDefault="00DA2120" w:rsidP="00DA2120">
      <w:pPr>
        <w:tabs>
          <w:tab w:val="left" w:pos="3060"/>
        </w:tabs>
        <w:ind w:left="3060" w:hanging="360"/>
      </w:pPr>
    </w:p>
    <w:p w14:paraId="63128AE6" w14:textId="77777777" w:rsidR="00DA2120" w:rsidRPr="00BA7016" w:rsidRDefault="00DA2120" w:rsidP="00D26E63">
      <w:pPr>
        <w:pStyle w:val="Heading5"/>
      </w:pPr>
      <w:r>
        <w:t>Copies of any vendor licensing agreements and/or hardware and software maintenance agreements.</w:t>
      </w:r>
    </w:p>
    <w:p w14:paraId="59679496" w14:textId="77777777" w:rsidR="00DA2120" w:rsidRDefault="00DA2120" w:rsidP="00DA2120">
      <w:pPr>
        <w:tabs>
          <w:tab w:val="left" w:pos="3060"/>
        </w:tabs>
        <w:ind w:left="3060" w:hanging="360"/>
      </w:pPr>
    </w:p>
    <w:p w14:paraId="75BC2212" w14:textId="77777777" w:rsidR="00DA2120" w:rsidRDefault="00DA2120" w:rsidP="00D26E63">
      <w:pPr>
        <w:pStyle w:val="Heading5"/>
      </w:pPr>
      <w:r>
        <w:t>Copies of applicable certifications and/or licenses.</w:t>
      </w:r>
    </w:p>
    <w:p w14:paraId="4D73F5BD" w14:textId="77777777" w:rsidR="00DA2120" w:rsidRPr="00703F50" w:rsidRDefault="00DA2120" w:rsidP="0099186B"/>
    <w:p w14:paraId="74A72E65" w14:textId="77777777" w:rsidR="00DA2120" w:rsidRDefault="001246C5" w:rsidP="00D26E63">
      <w:pPr>
        <w:pStyle w:val="Heading4"/>
      </w:pPr>
      <w:r>
        <w:t xml:space="preserve">Section </w:t>
      </w:r>
      <w:r w:rsidR="00DA2120">
        <w:t>V – Scope of Work</w:t>
      </w:r>
    </w:p>
    <w:p w14:paraId="4CABD79F" w14:textId="77777777" w:rsidR="00DA2120" w:rsidRDefault="00DA2120" w:rsidP="00DA2120">
      <w:pPr>
        <w:jc w:val="both"/>
      </w:pPr>
    </w:p>
    <w:p w14:paraId="777BBD35" w14:textId="77777777" w:rsidR="00DA2120" w:rsidRDefault="00DA2120" w:rsidP="00DA2120">
      <w:pPr>
        <w:ind w:left="3600"/>
        <w:jc w:val="both"/>
      </w:pPr>
      <w:r>
        <w:t xml:space="preserve">Vendors </w:t>
      </w:r>
      <w:r w:rsidR="00D43113">
        <w:t>shall</w:t>
      </w:r>
      <w:r>
        <w:t xml:space="preserve"> place their written response(s) </w:t>
      </w:r>
      <w:r w:rsidR="001F45C7">
        <w:t xml:space="preserve">to </w:t>
      </w:r>
      <w:r w:rsidR="001F45C7">
        <w:rPr>
          <w:b/>
          <w:i/>
        </w:rPr>
        <w:t xml:space="preserve">Section </w:t>
      </w:r>
      <w:r w:rsidR="005C287D">
        <w:rPr>
          <w:b/>
          <w:i/>
        </w:rPr>
        <w:t>2</w:t>
      </w:r>
      <w:r w:rsidR="001F45C7">
        <w:rPr>
          <w:b/>
          <w:i/>
        </w:rPr>
        <w:t xml:space="preserve">, Scope of Work </w:t>
      </w:r>
      <w:r>
        <w:t xml:space="preserve">in </w:t>
      </w:r>
      <w:r>
        <w:rPr>
          <w:b/>
          <w:i/>
        </w:rPr>
        <w:t xml:space="preserve">bold/italics </w:t>
      </w:r>
      <w:r>
        <w:t>immediately following the applicable RFP question, statement and/or section.</w:t>
      </w:r>
    </w:p>
    <w:p w14:paraId="6116A146" w14:textId="77777777" w:rsidR="00DA2120" w:rsidRPr="00703F50" w:rsidRDefault="00DA2120" w:rsidP="00DA2120">
      <w:pPr>
        <w:jc w:val="both"/>
      </w:pPr>
    </w:p>
    <w:p w14:paraId="3C35E08F" w14:textId="77777777" w:rsidR="00DA2120" w:rsidRDefault="001246C5" w:rsidP="00D26E63">
      <w:pPr>
        <w:pStyle w:val="Heading4"/>
      </w:pPr>
      <w:r>
        <w:t xml:space="preserve">Section </w:t>
      </w:r>
      <w:r w:rsidR="00580F09">
        <w:t>V</w:t>
      </w:r>
      <w:r w:rsidR="00DA2120">
        <w:t>I– Company Background and References</w:t>
      </w:r>
    </w:p>
    <w:p w14:paraId="79F49787" w14:textId="77777777" w:rsidR="00DA2120" w:rsidRDefault="00DA2120" w:rsidP="00DA2120">
      <w:pPr>
        <w:jc w:val="both"/>
      </w:pPr>
    </w:p>
    <w:p w14:paraId="3765FE1F" w14:textId="0F2E5D65" w:rsidR="00DA2120" w:rsidRPr="001E6892" w:rsidRDefault="00DA2120" w:rsidP="00DA2120">
      <w:pPr>
        <w:ind w:left="3600"/>
        <w:jc w:val="both"/>
      </w:pPr>
      <w:r>
        <w:t xml:space="preserve">Vendors </w:t>
      </w:r>
      <w:r w:rsidR="00D43113">
        <w:t>shall</w:t>
      </w:r>
      <w:r>
        <w:t xml:space="preserve"> place their written response(s) </w:t>
      </w:r>
      <w:r w:rsidR="001F45C7">
        <w:t xml:space="preserve">to </w:t>
      </w:r>
      <w:r w:rsidR="001F45C7">
        <w:rPr>
          <w:b/>
          <w:i/>
        </w:rPr>
        <w:t xml:space="preserve">Section </w:t>
      </w:r>
      <w:r w:rsidR="005C287D">
        <w:rPr>
          <w:b/>
          <w:i/>
        </w:rPr>
        <w:t>3</w:t>
      </w:r>
      <w:r w:rsidR="001F45C7">
        <w:rPr>
          <w:b/>
          <w:i/>
        </w:rPr>
        <w:t xml:space="preserve">, Company Background and References </w:t>
      </w:r>
      <w:r>
        <w:t xml:space="preserve">in </w:t>
      </w:r>
      <w:r>
        <w:rPr>
          <w:b/>
          <w:i/>
        </w:rPr>
        <w:t>bold/italics</w:t>
      </w:r>
      <w:r>
        <w:t xml:space="preserve"> immediately following the applicable RFP question, statement and/or section.  This section </w:t>
      </w:r>
      <w:r w:rsidR="00D43113">
        <w:t>shall</w:t>
      </w:r>
      <w:r>
        <w:t xml:space="preserve"> also include the requested information </w:t>
      </w:r>
      <w:r w:rsidRPr="001E6892">
        <w:t xml:space="preserve">in </w:t>
      </w:r>
      <w:r w:rsidRPr="001E6892">
        <w:rPr>
          <w:b/>
          <w:i/>
        </w:rPr>
        <w:t xml:space="preserve">Section </w:t>
      </w:r>
      <w:r w:rsidR="005C287D" w:rsidRPr="001E6892">
        <w:rPr>
          <w:b/>
          <w:i/>
        </w:rPr>
        <w:t>3</w:t>
      </w:r>
      <w:r w:rsidRPr="001E6892">
        <w:rPr>
          <w:b/>
          <w:i/>
        </w:rPr>
        <w:t>.</w:t>
      </w:r>
      <w:r w:rsidR="00920EAF" w:rsidRPr="001E6892">
        <w:rPr>
          <w:b/>
          <w:i/>
        </w:rPr>
        <w:t>2</w:t>
      </w:r>
      <w:r w:rsidRPr="001E6892">
        <w:rPr>
          <w:b/>
          <w:i/>
        </w:rPr>
        <w:t>, Subcontractor Information</w:t>
      </w:r>
      <w:r w:rsidRPr="001E6892">
        <w:t>, if applicable.</w:t>
      </w:r>
    </w:p>
    <w:p w14:paraId="5516C0F2" w14:textId="77777777" w:rsidR="0074563F" w:rsidRPr="001E6892" w:rsidRDefault="0074563F" w:rsidP="0074563F"/>
    <w:p w14:paraId="64F4DE80" w14:textId="77777777" w:rsidR="0074563F" w:rsidRPr="001E6892" w:rsidRDefault="0074563F" w:rsidP="0074563F">
      <w:pPr>
        <w:pStyle w:val="Heading4"/>
      </w:pPr>
      <w:r w:rsidRPr="001E6892">
        <w:t>Section VII – Proposed Staff Resume(s)</w:t>
      </w:r>
    </w:p>
    <w:p w14:paraId="2108C57E" w14:textId="77777777" w:rsidR="0074563F" w:rsidRPr="001E6892" w:rsidRDefault="0074563F" w:rsidP="0074563F">
      <w:pPr>
        <w:jc w:val="both"/>
      </w:pPr>
    </w:p>
    <w:p w14:paraId="688D4950" w14:textId="77777777" w:rsidR="0074563F" w:rsidRPr="001E6892" w:rsidRDefault="0074563F" w:rsidP="0074563F">
      <w:pPr>
        <w:pStyle w:val="Heading5"/>
      </w:pPr>
      <w:r w:rsidRPr="001E6892">
        <w:t xml:space="preserve">Vendors shall include all proposed staff resumes per </w:t>
      </w:r>
      <w:r w:rsidRPr="001E6892">
        <w:rPr>
          <w:b/>
          <w:i/>
        </w:rPr>
        <w:t>Section 3.4, Vendor Staff Resumes</w:t>
      </w:r>
      <w:r w:rsidRPr="001E6892">
        <w:t xml:space="preserve"> in this section.</w:t>
      </w:r>
    </w:p>
    <w:p w14:paraId="0F427A67" w14:textId="77777777" w:rsidR="0074563F" w:rsidRPr="001E6892" w:rsidRDefault="0074563F" w:rsidP="0074563F"/>
    <w:p w14:paraId="045E69F5" w14:textId="77777777" w:rsidR="0074563F" w:rsidRDefault="0074563F" w:rsidP="0074563F">
      <w:pPr>
        <w:pStyle w:val="Heading5"/>
      </w:pPr>
      <w:r w:rsidRPr="001E6892">
        <w:t>This section shall also include any subcontractor proposed</w:t>
      </w:r>
      <w:r>
        <w:t xml:space="preserve"> staff resumes, if applicable.</w:t>
      </w:r>
    </w:p>
    <w:p w14:paraId="02712D63" w14:textId="77777777" w:rsidR="0074563F" w:rsidRDefault="0074563F" w:rsidP="00DA2120">
      <w:pPr>
        <w:ind w:left="3600"/>
        <w:jc w:val="both"/>
      </w:pPr>
    </w:p>
    <w:p w14:paraId="6B218C11" w14:textId="77777777" w:rsidR="00DA2120" w:rsidRDefault="001246C5" w:rsidP="00D26E63">
      <w:pPr>
        <w:pStyle w:val="Heading4"/>
      </w:pPr>
      <w:r>
        <w:t xml:space="preserve">Section </w:t>
      </w:r>
      <w:r w:rsidR="00031122">
        <w:t>VIII</w:t>
      </w:r>
      <w:r w:rsidR="00DA2120">
        <w:t xml:space="preserve"> – Other Informational Material</w:t>
      </w:r>
    </w:p>
    <w:p w14:paraId="01074E28" w14:textId="77777777" w:rsidR="00DA2120" w:rsidRDefault="00DA2120" w:rsidP="00DA2120">
      <w:pPr>
        <w:jc w:val="both"/>
      </w:pPr>
    </w:p>
    <w:p w14:paraId="104E1041" w14:textId="77777777" w:rsidR="00DA2120" w:rsidRDefault="00DA2120" w:rsidP="00DA2120">
      <w:pPr>
        <w:ind w:left="3600"/>
        <w:jc w:val="both"/>
      </w:pPr>
      <w:r>
        <w:t xml:space="preserve">Vendors </w:t>
      </w:r>
      <w:r w:rsidR="00D43113">
        <w:t>shall</w:t>
      </w:r>
      <w:r>
        <w:t xml:space="preserve"> include any other applicable reference material in this section clearly cross referenced with the proposal.</w:t>
      </w:r>
    </w:p>
    <w:p w14:paraId="1DD2382D" w14:textId="77777777" w:rsidR="00DA2120" w:rsidRPr="00703F50" w:rsidRDefault="00DA2120" w:rsidP="00DA2120"/>
    <w:p w14:paraId="24C1DBEC" w14:textId="77777777" w:rsidR="00DA2120" w:rsidRDefault="00DA2120" w:rsidP="00F02AC8">
      <w:pPr>
        <w:pStyle w:val="Heading2"/>
      </w:pPr>
      <w:r>
        <w:t>PART IB – CONFIDENTIAL TECHNICAL</w:t>
      </w:r>
      <w:r w:rsidR="000E29DB">
        <w:t xml:space="preserve"> PROPOSAL</w:t>
      </w:r>
      <w:r>
        <w:t xml:space="preserve"> </w:t>
      </w:r>
    </w:p>
    <w:p w14:paraId="3C1EA618" w14:textId="77777777" w:rsidR="00DA2120" w:rsidRDefault="00DA2120" w:rsidP="00DA2120">
      <w:pPr>
        <w:jc w:val="both"/>
      </w:pPr>
    </w:p>
    <w:p w14:paraId="7ED6AF22" w14:textId="77777777" w:rsidR="00DA2120" w:rsidRPr="00844C3E" w:rsidRDefault="00DA2120" w:rsidP="00D26E63">
      <w:pPr>
        <w:pStyle w:val="Heading3"/>
      </w:pPr>
      <w:r>
        <w:t xml:space="preserve">Vendors only need to submit Part IB if the proposal includes any confidential technical information </w:t>
      </w:r>
      <w:r>
        <w:rPr>
          <w:b/>
          <w:i/>
        </w:rPr>
        <w:t>(</w:t>
      </w:r>
      <w:r w:rsidRPr="00844C3E">
        <w:rPr>
          <w:b/>
          <w:i/>
        </w:rPr>
        <w:t>Refer to Attachment A, Confidentiality and Certification of Indemnification)</w:t>
      </w:r>
      <w:r w:rsidRPr="00844C3E">
        <w:t>.</w:t>
      </w:r>
    </w:p>
    <w:p w14:paraId="0D09ADBB" w14:textId="77777777" w:rsidR="00DA2120" w:rsidRDefault="00DA2120" w:rsidP="00DA2120">
      <w:pPr>
        <w:jc w:val="both"/>
      </w:pPr>
    </w:p>
    <w:p w14:paraId="475A9482" w14:textId="77777777" w:rsidR="001246C5" w:rsidRDefault="001246C5" w:rsidP="00D26E63">
      <w:pPr>
        <w:pStyle w:val="Heading3"/>
      </w:pPr>
      <w:r>
        <w:t xml:space="preserve">If needed, </w:t>
      </w:r>
      <w:r w:rsidR="002341E2">
        <w:t>v</w:t>
      </w:r>
      <w:r>
        <w:t xml:space="preserve">endors </w:t>
      </w:r>
      <w:r w:rsidR="00D43113">
        <w:t>shall</w:t>
      </w:r>
      <w:r>
        <w:t xml:space="preserve"> provide one (1) PDF Confidential Technical Proposal file </w:t>
      </w:r>
      <w:r w:rsidR="002D2ACC">
        <w:t>that</w:t>
      </w:r>
      <w:r>
        <w:t xml:space="preserve"> includes the following:</w:t>
      </w:r>
    </w:p>
    <w:p w14:paraId="79001431" w14:textId="77777777" w:rsidR="00DA2120" w:rsidRDefault="00DA2120" w:rsidP="00DA2120"/>
    <w:p w14:paraId="13139B42" w14:textId="77777777" w:rsidR="00DA2120" w:rsidRDefault="00540F16" w:rsidP="00D26E63">
      <w:pPr>
        <w:pStyle w:val="Heading4"/>
      </w:pPr>
      <w:r>
        <w:t>Section</w:t>
      </w:r>
      <w:r w:rsidR="00DA2120">
        <w:t xml:space="preserve"> I – Title Page</w:t>
      </w:r>
      <w:r w:rsidR="00B4779C">
        <w:t xml:space="preserve"> with the following information:</w:t>
      </w:r>
    </w:p>
    <w:p w14:paraId="7237E567" w14:textId="77777777" w:rsidR="00D53318" w:rsidRDefault="00D53318" w:rsidP="00D53318">
      <w:pPr>
        <w:jc w:val="both"/>
      </w:pPr>
    </w:p>
    <w:tbl>
      <w:tblPr>
        <w:tblStyle w:val="TableGrid"/>
        <w:tblW w:w="0" w:type="auto"/>
        <w:tblInd w:w="3708" w:type="dxa"/>
        <w:tblLook w:val="04A0" w:firstRow="1" w:lastRow="0" w:firstColumn="1" w:lastColumn="0" w:noHBand="0" w:noVBand="1"/>
      </w:tblPr>
      <w:tblGrid>
        <w:gridCol w:w="1937"/>
        <w:gridCol w:w="4569"/>
      </w:tblGrid>
      <w:tr w:rsidR="00D53318" w14:paraId="758E577B" w14:textId="77777777" w:rsidTr="00844C3E">
        <w:trPr>
          <w:tblHeader/>
        </w:trPr>
        <w:tc>
          <w:tcPr>
            <w:tcW w:w="6506" w:type="dxa"/>
            <w:gridSpan w:val="2"/>
          </w:tcPr>
          <w:p w14:paraId="6568839F" w14:textId="77777777" w:rsidR="00D53318" w:rsidRPr="00CC7B58" w:rsidRDefault="00D53318" w:rsidP="00DD6EA3">
            <w:pPr>
              <w:jc w:val="center"/>
              <w:rPr>
                <w:b/>
              </w:rPr>
            </w:pPr>
            <w:r w:rsidRPr="00CC7B58">
              <w:rPr>
                <w:b/>
              </w:rPr>
              <w:lastRenderedPageBreak/>
              <w:t>Part IB – Confidential Technical Proposal</w:t>
            </w:r>
          </w:p>
        </w:tc>
      </w:tr>
      <w:tr w:rsidR="00844C3E" w14:paraId="499F9585" w14:textId="77777777" w:rsidTr="00844C3E">
        <w:tc>
          <w:tcPr>
            <w:tcW w:w="1937" w:type="dxa"/>
          </w:tcPr>
          <w:p w14:paraId="70BEF906" w14:textId="77777777" w:rsidR="00844C3E" w:rsidRDefault="00844C3E" w:rsidP="00844C3E">
            <w:pPr>
              <w:jc w:val="both"/>
            </w:pPr>
            <w:r>
              <w:t>RFP Title:</w:t>
            </w:r>
          </w:p>
        </w:tc>
        <w:tc>
          <w:tcPr>
            <w:tcW w:w="4569" w:type="dxa"/>
          </w:tcPr>
          <w:p w14:paraId="69645862" w14:textId="01C3AF86" w:rsidR="00844C3E" w:rsidRPr="00252602" w:rsidRDefault="00844C3E" w:rsidP="00844C3E">
            <w:pPr>
              <w:jc w:val="both"/>
              <w:rPr>
                <w:highlight w:val="yellow"/>
              </w:rPr>
            </w:pPr>
            <w:r w:rsidRPr="00844C3E">
              <w:t xml:space="preserve">Nevada Southern Region Septic Services </w:t>
            </w:r>
          </w:p>
        </w:tc>
      </w:tr>
      <w:tr w:rsidR="00844C3E" w14:paraId="53720126" w14:textId="77777777" w:rsidTr="00844C3E">
        <w:tc>
          <w:tcPr>
            <w:tcW w:w="1937" w:type="dxa"/>
          </w:tcPr>
          <w:p w14:paraId="0A37FB11" w14:textId="77777777" w:rsidR="00844C3E" w:rsidRDefault="00844C3E" w:rsidP="00844C3E">
            <w:pPr>
              <w:jc w:val="both"/>
            </w:pPr>
            <w:r>
              <w:t>RFP:</w:t>
            </w:r>
          </w:p>
        </w:tc>
        <w:tc>
          <w:tcPr>
            <w:tcW w:w="4569" w:type="dxa"/>
          </w:tcPr>
          <w:p w14:paraId="20A7764C" w14:textId="3E9CE98D" w:rsidR="00844C3E" w:rsidRPr="00252602" w:rsidRDefault="00844C3E" w:rsidP="00844C3E">
            <w:pPr>
              <w:jc w:val="both"/>
              <w:rPr>
                <w:highlight w:val="yellow"/>
              </w:rPr>
            </w:pPr>
            <w:r w:rsidRPr="00844C3E">
              <w:t>70CNR-S620</w:t>
            </w:r>
          </w:p>
        </w:tc>
      </w:tr>
      <w:tr w:rsidR="00D53318" w14:paraId="1B00A5AE" w14:textId="77777777" w:rsidTr="00844C3E">
        <w:tc>
          <w:tcPr>
            <w:tcW w:w="1937" w:type="dxa"/>
          </w:tcPr>
          <w:p w14:paraId="57A2E9D7" w14:textId="77777777" w:rsidR="00D53318" w:rsidRDefault="00D53318" w:rsidP="00E61082">
            <w:pPr>
              <w:jc w:val="both"/>
            </w:pPr>
            <w:r>
              <w:t>Vendor Name:</w:t>
            </w:r>
          </w:p>
        </w:tc>
        <w:tc>
          <w:tcPr>
            <w:tcW w:w="4569" w:type="dxa"/>
          </w:tcPr>
          <w:p w14:paraId="1FF1D18C" w14:textId="77777777" w:rsidR="00D53318" w:rsidRDefault="00D53318" w:rsidP="00E61082">
            <w:pPr>
              <w:jc w:val="both"/>
            </w:pPr>
          </w:p>
        </w:tc>
      </w:tr>
      <w:tr w:rsidR="00D53318" w14:paraId="2D90B044" w14:textId="77777777" w:rsidTr="00844C3E">
        <w:tc>
          <w:tcPr>
            <w:tcW w:w="1937" w:type="dxa"/>
          </w:tcPr>
          <w:p w14:paraId="02E0B212" w14:textId="77777777" w:rsidR="00D53318" w:rsidRDefault="00D53318" w:rsidP="00E61082">
            <w:pPr>
              <w:jc w:val="both"/>
            </w:pPr>
            <w:r>
              <w:t>Address:</w:t>
            </w:r>
          </w:p>
        </w:tc>
        <w:tc>
          <w:tcPr>
            <w:tcW w:w="4569" w:type="dxa"/>
          </w:tcPr>
          <w:p w14:paraId="011C1650" w14:textId="77777777" w:rsidR="00D53318" w:rsidRDefault="00D53318" w:rsidP="00E61082">
            <w:pPr>
              <w:jc w:val="both"/>
            </w:pPr>
          </w:p>
        </w:tc>
      </w:tr>
      <w:tr w:rsidR="00D53318" w14:paraId="17C878A7" w14:textId="77777777" w:rsidTr="00844C3E">
        <w:tc>
          <w:tcPr>
            <w:tcW w:w="1937" w:type="dxa"/>
          </w:tcPr>
          <w:p w14:paraId="22C6E9D4" w14:textId="77777777" w:rsidR="00D53318" w:rsidRDefault="00D53318" w:rsidP="00E61082">
            <w:pPr>
              <w:jc w:val="both"/>
            </w:pPr>
            <w:r>
              <w:t>Opening Date:</w:t>
            </w:r>
          </w:p>
        </w:tc>
        <w:tc>
          <w:tcPr>
            <w:tcW w:w="4569" w:type="dxa"/>
          </w:tcPr>
          <w:p w14:paraId="44053B80" w14:textId="222D7FFD" w:rsidR="00D53318" w:rsidRPr="00252602" w:rsidRDefault="001F0F2B" w:rsidP="00E61082">
            <w:pPr>
              <w:jc w:val="both"/>
              <w:rPr>
                <w:highlight w:val="yellow"/>
              </w:rPr>
            </w:pPr>
            <w:r w:rsidRPr="001F0F2B">
              <w:t>May 30, 2019</w:t>
            </w:r>
          </w:p>
        </w:tc>
      </w:tr>
      <w:tr w:rsidR="00D53318" w14:paraId="0BE338CC" w14:textId="77777777" w:rsidTr="00844C3E">
        <w:tc>
          <w:tcPr>
            <w:tcW w:w="1937" w:type="dxa"/>
          </w:tcPr>
          <w:p w14:paraId="00C9640E" w14:textId="77777777" w:rsidR="00D53318" w:rsidRDefault="00D53318" w:rsidP="00E61082">
            <w:pPr>
              <w:jc w:val="both"/>
            </w:pPr>
            <w:r>
              <w:t>Opening Time:</w:t>
            </w:r>
          </w:p>
        </w:tc>
        <w:tc>
          <w:tcPr>
            <w:tcW w:w="4569" w:type="dxa"/>
          </w:tcPr>
          <w:p w14:paraId="49102834" w14:textId="77777777" w:rsidR="00D53318" w:rsidRDefault="00D53318" w:rsidP="00E61082">
            <w:pPr>
              <w:jc w:val="both"/>
            </w:pPr>
            <w:r>
              <w:t>2:00 PM</w:t>
            </w:r>
          </w:p>
        </w:tc>
      </w:tr>
    </w:tbl>
    <w:p w14:paraId="2706AA40" w14:textId="77777777" w:rsidR="00DA2120" w:rsidRPr="00703F50" w:rsidRDefault="00DA2120" w:rsidP="00DA2120">
      <w:pPr>
        <w:jc w:val="both"/>
      </w:pPr>
    </w:p>
    <w:p w14:paraId="45BE1F4F" w14:textId="77777777" w:rsidR="00DA2120" w:rsidRDefault="00540F16" w:rsidP="00D26E63">
      <w:pPr>
        <w:pStyle w:val="Heading4"/>
      </w:pPr>
      <w:r>
        <w:t xml:space="preserve">Section II </w:t>
      </w:r>
      <w:r w:rsidR="00DA2120">
        <w:t>– Confidential Technical</w:t>
      </w:r>
    </w:p>
    <w:p w14:paraId="29C3ED2C" w14:textId="77777777" w:rsidR="00DA2120" w:rsidRDefault="00DA2120" w:rsidP="00DA2120">
      <w:pPr>
        <w:jc w:val="both"/>
      </w:pPr>
    </w:p>
    <w:p w14:paraId="5C6E71CC" w14:textId="77777777" w:rsidR="00DA2120" w:rsidRDefault="00DA2120" w:rsidP="000E29DB">
      <w:pPr>
        <w:ind w:left="3600"/>
        <w:jc w:val="both"/>
      </w:pPr>
      <w:r>
        <w:t xml:space="preserve">Vendors </w:t>
      </w:r>
      <w:r w:rsidR="00D43113">
        <w:t>shall</w:t>
      </w:r>
      <w:r>
        <w:t xml:space="preserve"> cross reference</w:t>
      </w:r>
      <w:r w:rsidR="00B4779C">
        <w:t xml:space="preserve"> the confidential technical information</w:t>
      </w:r>
      <w:r>
        <w:t xml:space="preserve"> back to the technical proposal, as applicable.</w:t>
      </w:r>
    </w:p>
    <w:p w14:paraId="14107D86" w14:textId="77777777" w:rsidR="009E1915" w:rsidRPr="00703F50" w:rsidRDefault="009E1915" w:rsidP="00DA2120"/>
    <w:p w14:paraId="57AC2C0F" w14:textId="77777777" w:rsidR="00DA2120" w:rsidRDefault="00DA2120" w:rsidP="00F02AC8">
      <w:pPr>
        <w:pStyle w:val="Heading2"/>
      </w:pPr>
      <w:r>
        <w:t>PART II – COST PROPOSAL</w:t>
      </w:r>
    </w:p>
    <w:p w14:paraId="03232600" w14:textId="77777777" w:rsidR="002341E2" w:rsidRPr="008C46E7" w:rsidRDefault="002341E2" w:rsidP="002341E2"/>
    <w:p w14:paraId="76758CB6" w14:textId="77777777" w:rsidR="00D34654" w:rsidRDefault="00D34654" w:rsidP="002341E2">
      <w:pPr>
        <w:pStyle w:val="Heading3"/>
      </w:pPr>
      <w:r>
        <w:t xml:space="preserve">Vendors shall submit pricing information on the Items tab of their Quote in </w:t>
      </w:r>
      <w:proofErr w:type="spellStart"/>
      <w:r w:rsidRPr="00941193">
        <w:rPr>
          <w:b/>
          <w:i/>
        </w:rPr>
        <w:t>NevadaEPro</w:t>
      </w:r>
      <w:proofErr w:type="spellEnd"/>
      <w:r>
        <w:t>.</w:t>
      </w:r>
    </w:p>
    <w:p w14:paraId="16A42399" w14:textId="77777777" w:rsidR="00D34654" w:rsidRDefault="00D34654" w:rsidP="00D34654"/>
    <w:p w14:paraId="31F66A57" w14:textId="77777777" w:rsidR="00D34654" w:rsidRPr="001E6892" w:rsidRDefault="00D34654" w:rsidP="00D34654">
      <w:pPr>
        <w:pStyle w:val="Heading3"/>
      </w:pPr>
      <w:r>
        <w:t>Vendors shall provide additional pricing information</w:t>
      </w:r>
      <w:r w:rsidR="006535B1">
        <w:t xml:space="preserve"> as detailed in </w:t>
      </w:r>
      <w:r w:rsidR="006535B1" w:rsidRPr="006535B1">
        <w:rPr>
          <w:b/>
          <w:i/>
        </w:rPr>
        <w:t>Section 8.4.4</w:t>
      </w:r>
      <w:r w:rsidR="006535B1">
        <w:t xml:space="preserve"> </w:t>
      </w:r>
      <w:r>
        <w:t xml:space="preserve">if </w:t>
      </w:r>
      <w:r w:rsidR="006535B1">
        <w:t>appropriate</w:t>
      </w:r>
      <w:r>
        <w:t xml:space="preserve"> or required in accordance </w:t>
      </w:r>
      <w:r w:rsidRPr="001E6892">
        <w:t xml:space="preserve">with </w:t>
      </w:r>
      <w:r w:rsidRPr="001E6892">
        <w:rPr>
          <w:b/>
          <w:i/>
        </w:rPr>
        <w:t>Section 4, Cost.</w:t>
      </w:r>
      <w:r w:rsidRPr="001E6892">
        <w:t xml:space="preserve"> </w:t>
      </w:r>
    </w:p>
    <w:p w14:paraId="555A6991" w14:textId="77777777" w:rsidR="00D34654" w:rsidRPr="00D34654" w:rsidRDefault="00D34654" w:rsidP="00D34654"/>
    <w:p w14:paraId="0890B0FA" w14:textId="77777777" w:rsidR="002341E2" w:rsidRDefault="002341E2" w:rsidP="002341E2">
      <w:pPr>
        <w:pStyle w:val="Heading3"/>
      </w:pPr>
      <w:r>
        <w:t xml:space="preserve">The cost proposal </w:t>
      </w:r>
      <w:r w:rsidR="00D43113">
        <w:t>shall</w:t>
      </w:r>
      <w:r>
        <w:t xml:space="preserve"> not be marked “confidential”.  Only information that is deemed proprietary per NRS 333.020 (5) (a) may be marked as “confidential”.</w:t>
      </w:r>
    </w:p>
    <w:p w14:paraId="31E21D5F" w14:textId="77777777" w:rsidR="00EE2804" w:rsidRDefault="00EE2804" w:rsidP="000E29DB"/>
    <w:p w14:paraId="4A8D81FB" w14:textId="77777777" w:rsidR="00540F16" w:rsidRDefault="006535B1" w:rsidP="00D26E63">
      <w:pPr>
        <w:pStyle w:val="Heading3"/>
      </w:pPr>
      <w:r>
        <w:t>If needed, v</w:t>
      </w:r>
      <w:r w:rsidR="00540F16">
        <w:t xml:space="preserve">endors </w:t>
      </w:r>
      <w:r>
        <w:t>shall</w:t>
      </w:r>
      <w:r w:rsidR="00540F16">
        <w:t xml:space="preserve"> provide one (1) PDF Cost Proposal file that includes the following:</w:t>
      </w:r>
    </w:p>
    <w:p w14:paraId="31C04410" w14:textId="77777777" w:rsidR="00DA2120" w:rsidRPr="00703F50" w:rsidRDefault="00DA2120" w:rsidP="00DA2120">
      <w:pPr>
        <w:jc w:val="both"/>
      </w:pPr>
    </w:p>
    <w:p w14:paraId="37FFF766" w14:textId="77777777" w:rsidR="00DA2120" w:rsidRDefault="00540F16" w:rsidP="00D26E63">
      <w:pPr>
        <w:pStyle w:val="Heading4"/>
      </w:pPr>
      <w:r>
        <w:t xml:space="preserve">Section </w:t>
      </w:r>
      <w:r w:rsidR="00DA2120">
        <w:t>I – Title Page</w:t>
      </w:r>
      <w:r w:rsidR="00B4779C">
        <w:t xml:space="preserve"> with the following information:</w:t>
      </w:r>
    </w:p>
    <w:p w14:paraId="71C2D8DF" w14:textId="77777777" w:rsidR="00E61082" w:rsidRDefault="00E61082" w:rsidP="00D53318">
      <w:pPr>
        <w:jc w:val="both"/>
      </w:pPr>
    </w:p>
    <w:tbl>
      <w:tblPr>
        <w:tblStyle w:val="TableGrid"/>
        <w:tblW w:w="0" w:type="auto"/>
        <w:tblInd w:w="3708" w:type="dxa"/>
        <w:tblLook w:val="04A0" w:firstRow="1" w:lastRow="0" w:firstColumn="1" w:lastColumn="0" w:noHBand="0" w:noVBand="1"/>
      </w:tblPr>
      <w:tblGrid>
        <w:gridCol w:w="1851"/>
        <w:gridCol w:w="4655"/>
      </w:tblGrid>
      <w:tr w:rsidR="00D53318" w14:paraId="30142014" w14:textId="77777777" w:rsidTr="00844C3E">
        <w:trPr>
          <w:tblHeader/>
        </w:trPr>
        <w:tc>
          <w:tcPr>
            <w:tcW w:w="6506" w:type="dxa"/>
            <w:gridSpan w:val="2"/>
          </w:tcPr>
          <w:p w14:paraId="5B06D487" w14:textId="77777777" w:rsidR="00D53318" w:rsidRPr="00CC7B58" w:rsidRDefault="00D53318" w:rsidP="00E61082">
            <w:pPr>
              <w:jc w:val="center"/>
              <w:rPr>
                <w:b/>
              </w:rPr>
            </w:pPr>
            <w:r w:rsidRPr="00CC7B58">
              <w:rPr>
                <w:b/>
              </w:rPr>
              <w:t>Part II – Cost Proposal</w:t>
            </w:r>
          </w:p>
        </w:tc>
      </w:tr>
      <w:tr w:rsidR="00844C3E" w14:paraId="50E65B7B" w14:textId="77777777" w:rsidTr="00844C3E">
        <w:tc>
          <w:tcPr>
            <w:tcW w:w="1851" w:type="dxa"/>
          </w:tcPr>
          <w:p w14:paraId="0F1F5B5D" w14:textId="77777777" w:rsidR="00844C3E" w:rsidRDefault="00844C3E" w:rsidP="00844C3E">
            <w:pPr>
              <w:jc w:val="both"/>
            </w:pPr>
            <w:r>
              <w:t>RFP Title:</w:t>
            </w:r>
          </w:p>
        </w:tc>
        <w:tc>
          <w:tcPr>
            <w:tcW w:w="4655" w:type="dxa"/>
          </w:tcPr>
          <w:p w14:paraId="4100A5D3" w14:textId="19DA321E" w:rsidR="00844C3E" w:rsidRPr="00252602" w:rsidRDefault="00844C3E" w:rsidP="00844C3E">
            <w:pPr>
              <w:jc w:val="both"/>
              <w:rPr>
                <w:highlight w:val="yellow"/>
              </w:rPr>
            </w:pPr>
            <w:r w:rsidRPr="00844C3E">
              <w:t xml:space="preserve">Nevada Southern Region Septic Services </w:t>
            </w:r>
          </w:p>
        </w:tc>
      </w:tr>
      <w:tr w:rsidR="00844C3E" w14:paraId="5F332524" w14:textId="77777777" w:rsidTr="00844C3E">
        <w:tc>
          <w:tcPr>
            <w:tcW w:w="1851" w:type="dxa"/>
          </w:tcPr>
          <w:p w14:paraId="305050A1" w14:textId="77777777" w:rsidR="00844C3E" w:rsidRDefault="00844C3E" w:rsidP="00844C3E">
            <w:pPr>
              <w:jc w:val="both"/>
            </w:pPr>
            <w:r>
              <w:t>RFP:</w:t>
            </w:r>
          </w:p>
        </w:tc>
        <w:tc>
          <w:tcPr>
            <w:tcW w:w="4655" w:type="dxa"/>
          </w:tcPr>
          <w:p w14:paraId="14320D41" w14:textId="332C1091" w:rsidR="00844C3E" w:rsidRPr="00252602" w:rsidRDefault="00844C3E" w:rsidP="00844C3E">
            <w:pPr>
              <w:jc w:val="both"/>
              <w:rPr>
                <w:highlight w:val="yellow"/>
              </w:rPr>
            </w:pPr>
            <w:r w:rsidRPr="00844C3E">
              <w:t>70CNR-S620</w:t>
            </w:r>
          </w:p>
        </w:tc>
      </w:tr>
      <w:tr w:rsidR="00D53318" w14:paraId="165758AB" w14:textId="77777777" w:rsidTr="00844C3E">
        <w:tc>
          <w:tcPr>
            <w:tcW w:w="1851" w:type="dxa"/>
          </w:tcPr>
          <w:p w14:paraId="4824CE90" w14:textId="77777777" w:rsidR="00D53318" w:rsidRDefault="00D53318" w:rsidP="00E61082">
            <w:pPr>
              <w:jc w:val="both"/>
            </w:pPr>
            <w:r>
              <w:t>Vendor Name:</w:t>
            </w:r>
          </w:p>
        </w:tc>
        <w:tc>
          <w:tcPr>
            <w:tcW w:w="4655" w:type="dxa"/>
          </w:tcPr>
          <w:p w14:paraId="47154726" w14:textId="77777777" w:rsidR="00D53318" w:rsidRDefault="00D53318" w:rsidP="00E61082">
            <w:pPr>
              <w:jc w:val="both"/>
            </w:pPr>
          </w:p>
        </w:tc>
      </w:tr>
      <w:tr w:rsidR="00D53318" w14:paraId="009E4A4D" w14:textId="77777777" w:rsidTr="00844C3E">
        <w:tc>
          <w:tcPr>
            <w:tcW w:w="1851" w:type="dxa"/>
          </w:tcPr>
          <w:p w14:paraId="2FF1661F" w14:textId="77777777" w:rsidR="00D53318" w:rsidRDefault="00D53318" w:rsidP="00E61082">
            <w:pPr>
              <w:jc w:val="both"/>
            </w:pPr>
            <w:r>
              <w:t>Address:</w:t>
            </w:r>
          </w:p>
        </w:tc>
        <w:tc>
          <w:tcPr>
            <w:tcW w:w="4655" w:type="dxa"/>
          </w:tcPr>
          <w:p w14:paraId="5AE79079" w14:textId="77777777" w:rsidR="00D53318" w:rsidRDefault="00D53318" w:rsidP="00E61082">
            <w:pPr>
              <w:jc w:val="both"/>
            </w:pPr>
          </w:p>
        </w:tc>
      </w:tr>
      <w:tr w:rsidR="00D53318" w14:paraId="4BA9DDFE" w14:textId="77777777" w:rsidTr="00844C3E">
        <w:tc>
          <w:tcPr>
            <w:tcW w:w="1851" w:type="dxa"/>
          </w:tcPr>
          <w:p w14:paraId="5395255E" w14:textId="77777777" w:rsidR="00D53318" w:rsidRDefault="00D53318" w:rsidP="00E61082">
            <w:pPr>
              <w:jc w:val="both"/>
            </w:pPr>
            <w:r>
              <w:t>Opening Date:</w:t>
            </w:r>
          </w:p>
        </w:tc>
        <w:tc>
          <w:tcPr>
            <w:tcW w:w="4655" w:type="dxa"/>
          </w:tcPr>
          <w:p w14:paraId="1BC7663C" w14:textId="28C7E3FD" w:rsidR="00D53318" w:rsidRPr="00252602" w:rsidRDefault="001F0F2B" w:rsidP="00E61082">
            <w:pPr>
              <w:jc w:val="both"/>
              <w:rPr>
                <w:highlight w:val="yellow"/>
              </w:rPr>
            </w:pPr>
            <w:r w:rsidRPr="001F0F2B">
              <w:t>May 30, 2019</w:t>
            </w:r>
          </w:p>
        </w:tc>
      </w:tr>
      <w:tr w:rsidR="00D53318" w14:paraId="24D71B1B" w14:textId="77777777" w:rsidTr="00844C3E">
        <w:tc>
          <w:tcPr>
            <w:tcW w:w="1851" w:type="dxa"/>
          </w:tcPr>
          <w:p w14:paraId="4EB63D14" w14:textId="77777777" w:rsidR="00D53318" w:rsidRDefault="00D53318" w:rsidP="00E61082">
            <w:pPr>
              <w:jc w:val="both"/>
            </w:pPr>
            <w:r>
              <w:t>Opening Time:</w:t>
            </w:r>
          </w:p>
        </w:tc>
        <w:tc>
          <w:tcPr>
            <w:tcW w:w="4655" w:type="dxa"/>
          </w:tcPr>
          <w:p w14:paraId="40520002" w14:textId="77777777" w:rsidR="00D53318" w:rsidRDefault="00D53318" w:rsidP="00E61082">
            <w:pPr>
              <w:jc w:val="both"/>
            </w:pPr>
            <w:r>
              <w:t>2:00 PM</w:t>
            </w:r>
          </w:p>
        </w:tc>
      </w:tr>
    </w:tbl>
    <w:p w14:paraId="6B378E22" w14:textId="77777777" w:rsidR="00D53318" w:rsidRPr="00703F50" w:rsidRDefault="00D53318" w:rsidP="00DA2120">
      <w:pPr>
        <w:jc w:val="both"/>
      </w:pPr>
    </w:p>
    <w:p w14:paraId="4D549873" w14:textId="77777777" w:rsidR="00DA2120" w:rsidRDefault="00540F16" w:rsidP="00D26E63">
      <w:pPr>
        <w:pStyle w:val="Heading4"/>
      </w:pPr>
      <w:r>
        <w:t xml:space="preserve">Section </w:t>
      </w:r>
      <w:r w:rsidR="00DA2120">
        <w:t>II – Cost Proposal</w:t>
      </w:r>
    </w:p>
    <w:p w14:paraId="41695569" w14:textId="77777777" w:rsidR="00DA2120" w:rsidRDefault="00DA2120" w:rsidP="00DA2120">
      <w:pPr>
        <w:jc w:val="both"/>
      </w:pPr>
    </w:p>
    <w:p w14:paraId="00FE6AA0" w14:textId="77777777" w:rsidR="00DA2120" w:rsidRDefault="00AA1708" w:rsidP="00DA2120">
      <w:pPr>
        <w:ind w:left="3600"/>
        <w:jc w:val="both"/>
      </w:pPr>
      <w:r>
        <w:t xml:space="preserve">Vendor’s </w:t>
      </w:r>
      <w:r w:rsidR="006535B1">
        <w:t xml:space="preserve">shall place the information required </w:t>
      </w:r>
      <w:r w:rsidR="006535B1" w:rsidRPr="001E6892">
        <w:t xml:space="preserve">per </w:t>
      </w:r>
      <w:r w:rsidR="006535B1" w:rsidRPr="001E6892">
        <w:rPr>
          <w:b/>
          <w:i/>
        </w:rPr>
        <w:t>Section 4, Cost</w:t>
      </w:r>
      <w:r w:rsidR="002341E2" w:rsidRPr="001E6892">
        <w:t xml:space="preserve"> </w:t>
      </w:r>
      <w:r w:rsidRPr="001E6892">
        <w:t xml:space="preserve">in this </w:t>
      </w:r>
      <w:r w:rsidR="00540F16" w:rsidRPr="001E6892">
        <w:t>section</w:t>
      </w:r>
      <w:r w:rsidRPr="001E6892">
        <w:t>.</w:t>
      </w:r>
    </w:p>
    <w:p w14:paraId="3B4D288F" w14:textId="77777777" w:rsidR="00227C1C" w:rsidRDefault="00227C1C" w:rsidP="00DA2120"/>
    <w:p w14:paraId="1A19C4C7" w14:textId="77777777" w:rsidR="00DA2120" w:rsidRDefault="00DA2120" w:rsidP="00F02AC8">
      <w:pPr>
        <w:pStyle w:val="Heading2"/>
      </w:pPr>
      <w:r>
        <w:t>PART III – CONFIDENTIAL FINANCIAL</w:t>
      </w:r>
      <w:r w:rsidR="00EB38C6">
        <w:t xml:space="preserve"> INFORMATION</w:t>
      </w:r>
    </w:p>
    <w:p w14:paraId="699EC887" w14:textId="77777777" w:rsidR="00540F16" w:rsidRPr="00540F16" w:rsidRDefault="00540F16" w:rsidP="00B81D14"/>
    <w:p w14:paraId="0B7FD2C4" w14:textId="77777777" w:rsidR="00540F16" w:rsidRDefault="00540F16" w:rsidP="00D26E63">
      <w:pPr>
        <w:pStyle w:val="Heading3"/>
      </w:pPr>
      <w:r>
        <w:t xml:space="preserve">If needed, </w:t>
      </w:r>
      <w:r w:rsidR="002341E2">
        <w:t>v</w:t>
      </w:r>
      <w:r>
        <w:t xml:space="preserve">endors </w:t>
      </w:r>
      <w:r w:rsidR="00D43113">
        <w:t>shall</w:t>
      </w:r>
      <w:r>
        <w:t xml:space="preserve"> provide one (1) PDF Confidential </w:t>
      </w:r>
      <w:r w:rsidR="007E4A4F">
        <w:t>Financial Information</w:t>
      </w:r>
      <w:r>
        <w:t xml:space="preserve"> file that includes the following:</w:t>
      </w:r>
    </w:p>
    <w:p w14:paraId="41C55603" w14:textId="77777777" w:rsidR="00DA2120" w:rsidRPr="00703F50" w:rsidRDefault="00DA2120" w:rsidP="00DA2120">
      <w:pPr>
        <w:jc w:val="both"/>
      </w:pPr>
    </w:p>
    <w:p w14:paraId="4A817C64" w14:textId="77777777" w:rsidR="00DA2120" w:rsidRDefault="00540F16" w:rsidP="00D26E63">
      <w:pPr>
        <w:pStyle w:val="Heading4"/>
      </w:pPr>
      <w:r>
        <w:t xml:space="preserve">Section </w:t>
      </w:r>
      <w:r w:rsidR="00DA2120">
        <w:t>I – Title Page</w:t>
      </w:r>
      <w:r w:rsidR="00E13BC2">
        <w:t xml:space="preserve"> with the following information:</w:t>
      </w:r>
    </w:p>
    <w:p w14:paraId="648DF738" w14:textId="77777777" w:rsidR="00E61082" w:rsidRDefault="00E61082" w:rsidP="00D53318">
      <w:pPr>
        <w:jc w:val="both"/>
      </w:pPr>
    </w:p>
    <w:tbl>
      <w:tblPr>
        <w:tblStyle w:val="TableGrid"/>
        <w:tblW w:w="0" w:type="auto"/>
        <w:tblInd w:w="3708" w:type="dxa"/>
        <w:tblLook w:val="04A0" w:firstRow="1" w:lastRow="0" w:firstColumn="1" w:lastColumn="0" w:noHBand="0" w:noVBand="1"/>
      </w:tblPr>
      <w:tblGrid>
        <w:gridCol w:w="2022"/>
        <w:gridCol w:w="4484"/>
      </w:tblGrid>
      <w:tr w:rsidR="00D53318" w14:paraId="29941AEA" w14:textId="77777777" w:rsidTr="00844C3E">
        <w:trPr>
          <w:tblHeader/>
        </w:trPr>
        <w:tc>
          <w:tcPr>
            <w:tcW w:w="6506" w:type="dxa"/>
            <w:gridSpan w:val="2"/>
          </w:tcPr>
          <w:p w14:paraId="355218F4" w14:textId="77777777" w:rsidR="00D53318" w:rsidRPr="00CC7B58" w:rsidRDefault="00D53318" w:rsidP="00EB38C6">
            <w:pPr>
              <w:jc w:val="center"/>
              <w:rPr>
                <w:b/>
              </w:rPr>
            </w:pPr>
            <w:r w:rsidRPr="00CC7B58">
              <w:rPr>
                <w:b/>
              </w:rPr>
              <w:lastRenderedPageBreak/>
              <w:t xml:space="preserve">Part III – Confidential Financial </w:t>
            </w:r>
            <w:r w:rsidR="00EB38C6" w:rsidRPr="00CC7B58">
              <w:rPr>
                <w:b/>
              </w:rPr>
              <w:t>Information</w:t>
            </w:r>
          </w:p>
        </w:tc>
      </w:tr>
      <w:tr w:rsidR="00844C3E" w14:paraId="43475B86" w14:textId="77777777" w:rsidTr="00844C3E">
        <w:tc>
          <w:tcPr>
            <w:tcW w:w="2022" w:type="dxa"/>
          </w:tcPr>
          <w:p w14:paraId="31D9476B" w14:textId="77777777" w:rsidR="00844C3E" w:rsidRDefault="00844C3E" w:rsidP="00844C3E">
            <w:pPr>
              <w:jc w:val="both"/>
            </w:pPr>
            <w:r>
              <w:t>RFP Title:</w:t>
            </w:r>
          </w:p>
        </w:tc>
        <w:tc>
          <w:tcPr>
            <w:tcW w:w="4484" w:type="dxa"/>
          </w:tcPr>
          <w:p w14:paraId="7795A77D" w14:textId="7705FBC0" w:rsidR="00844C3E" w:rsidRPr="00252602" w:rsidRDefault="00844C3E" w:rsidP="00844C3E">
            <w:pPr>
              <w:jc w:val="both"/>
              <w:rPr>
                <w:highlight w:val="yellow"/>
              </w:rPr>
            </w:pPr>
            <w:r w:rsidRPr="00844C3E">
              <w:t xml:space="preserve">Nevada Southern Region Septic Services </w:t>
            </w:r>
          </w:p>
        </w:tc>
      </w:tr>
      <w:tr w:rsidR="00844C3E" w14:paraId="644BF08C" w14:textId="77777777" w:rsidTr="00844C3E">
        <w:tc>
          <w:tcPr>
            <w:tcW w:w="2022" w:type="dxa"/>
          </w:tcPr>
          <w:p w14:paraId="238EF9ED" w14:textId="77777777" w:rsidR="00844C3E" w:rsidRDefault="00844C3E" w:rsidP="00844C3E">
            <w:pPr>
              <w:jc w:val="both"/>
            </w:pPr>
            <w:r>
              <w:t>RFP:</w:t>
            </w:r>
          </w:p>
        </w:tc>
        <w:tc>
          <w:tcPr>
            <w:tcW w:w="4484" w:type="dxa"/>
          </w:tcPr>
          <w:p w14:paraId="3F16AF32" w14:textId="4D0AC414" w:rsidR="00844C3E" w:rsidRPr="00252602" w:rsidRDefault="00844C3E" w:rsidP="00844C3E">
            <w:pPr>
              <w:jc w:val="both"/>
              <w:rPr>
                <w:highlight w:val="yellow"/>
              </w:rPr>
            </w:pPr>
            <w:r w:rsidRPr="00844C3E">
              <w:t>70CNR-S620</w:t>
            </w:r>
          </w:p>
        </w:tc>
      </w:tr>
      <w:tr w:rsidR="00D53318" w14:paraId="4D23C9A0" w14:textId="77777777" w:rsidTr="00844C3E">
        <w:tc>
          <w:tcPr>
            <w:tcW w:w="2022" w:type="dxa"/>
          </w:tcPr>
          <w:p w14:paraId="50580D77" w14:textId="77777777" w:rsidR="00D53318" w:rsidRDefault="00D53318" w:rsidP="00E61082">
            <w:pPr>
              <w:jc w:val="both"/>
            </w:pPr>
            <w:r>
              <w:t>Vendor Name:</w:t>
            </w:r>
          </w:p>
        </w:tc>
        <w:tc>
          <w:tcPr>
            <w:tcW w:w="4484" w:type="dxa"/>
          </w:tcPr>
          <w:p w14:paraId="5D096991" w14:textId="77777777" w:rsidR="00D53318" w:rsidRDefault="00D53318" w:rsidP="00E61082">
            <w:pPr>
              <w:jc w:val="both"/>
            </w:pPr>
          </w:p>
        </w:tc>
      </w:tr>
      <w:tr w:rsidR="00D53318" w14:paraId="1DB256C7" w14:textId="77777777" w:rsidTr="00844C3E">
        <w:tc>
          <w:tcPr>
            <w:tcW w:w="2022" w:type="dxa"/>
          </w:tcPr>
          <w:p w14:paraId="70FAD2D1" w14:textId="77777777" w:rsidR="00D53318" w:rsidRDefault="00D53318" w:rsidP="00E61082">
            <w:pPr>
              <w:jc w:val="both"/>
            </w:pPr>
            <w:r>
              <w:t>Address:</w:t>
            </w:r>
          </w:p>
        </w:tc>
        <w:tc>
          <w:tcPr>
            <w:tcW w:w="4484" w:type="dxa"/>
          </w:tcPr>
          <w:p w14:paraId="61769801" w14:textId="77777777" w:rsidR="00D53318" w:rsidRDefault="00D53318" w:rsidP="00E61082">
            <w:pPr>
              <w:jc w:val="both"/>
            </w:pPr>
          </w:p>
        </w:tc>
      </w:tr>
      <w:tr w:rsidR="00D53318" w14:paraId="2B0CC759" w14:textId="77777777" w:rsidTr="00844C3E">
        <w:tc>
          <w:tcPr>
            <w:tcW w:w="2022" w:type="dxa"/>
          </w:tcPr>
          <w:p w14:paraId="5DB7BFCC" w14:textId="77777777" w:rsidR="00D53318" w:rsidRDefault="00D53318" w:rsidP="00E61082">
            <w:pPr>
              <w:jc w:val="both"/>
            </w:pPr>
            <w:r>
              <w:t>Opening Date:</w:t>
            </w:r>
          </w:p>
        </w:tc>
        <w:tc>
          <w:tcPr>
            <w:tcW w:w="4484" w:type="dxa"/>
          </w:tcPr>
          <w:p w14:paraId="6D45D517" w14:textId="49174A48" w:rsidR="00D53318" w:rsidRPr="00252602" w:rsidRDefault="001F0F2B" w:rsidP="00E61082">
            <w:pPr>
              <w:jc w:val="both"/>
              <w:rPr>
                <w:highlight w:val="yellow"/>
              </w:rPr>
            </w:pPr>
            <w:r w:rsidRPr="001F0F2B">
              <w:t>May 30, 2019</w:t>
            </w:r>
          </w:p>
        </w:tc>
      </w:tr>
      <w:tr w:rsidR="00D53318" w14:paraId="2BFB0458" w14:textId="77777777" w:rsidTr="00844C3E">
        <w:tc>
          <w:tcPr>
            <w:tcW w:w="2022" w:type="dxa"/>
          </w:tcPr>
          <w:p w14:paraId="24485BB4" w14:textId="77777777" w:rsidR="00D53318" w:rsidRDefault="00D53318" w:rsidP="00E61082">
            <w:pPr>
              <w:jc w:val="both"/>
            </w:pPr>
            <w:r>
              <w:t>Opening Time:</w:t>
            </w:r>
          </w:p>
        </w:tc>
        <w:tc>
          <w:tcPr>
            <w:tcW w:w="4484" w:type="dxa"/>
          </w:tcPr>
          <w:p w14:paraId="06F2CEFA" w14:textId="77777777" w:rsidR="00D53318" w:rsidRDefault="00D53318" w:rsidP="00E61082">
            <w:pPr>
              <w:jc w:val="both"/>
            </w:pPr>
            <w:r>
              <w:t>2:00 PM</w:t>
            </w:r>
          </w:p>
        </w:tc>
      </w:tr>
    </w:tbl>
    <w:p w14:paraId="57E26E4C" w14:textId="77777777" w:rsidR="00D53318" w:rsidRPr="00703F50" w:rsidRDefault="00D53318" w:rsidP="00DA2120">
      <w:pPr>
        <w:jc w:val="both"/>
      </w:pPr>
    </w:p>
    <w:p w14:paraId="24AE3AA5" w14:textId="77777777" w:rsidR="00DA2120" w:rsidRDefault="00540F16" w:rsidP="00D26E63">
      <w:pPr>
        <w:pStyle w:val="Heading4"/>
      </w:pPr>
      <w:r>
        <w:t xml:space="preserve">Section </w:t>
      </w:r>
      <w:r w:rsidR="00DA2120">
        <w:t>II – Financial Information and Documentation</w:t>
      </w:r>
    </w:p>
    <w:p w14:paraId="4B0C8809" w14:textId="77777777" w:rsidR="00DA2120" w:rsidRDefault="00DA2120" w:rsidP="00DA2120">
      <w:pPr>
        <w:jc w:val="both"/>
      </w:pPr>
    </w:p>
    <w:p w14:paraId="3ACB8EAC" w14:textId="77777777" w:rsidR="004976E6" w:rsidRDefault="004976E6" w:rsidP="004976E6">
      <w:pPr>
        <w:ind w:left="3600"/>
        <w:jc w:val="both"/>
      </w:pPr>
      <w:r>
        <w:t xml:space="preserve">Vendors </w:t>
      </w:r>
      <w:r w:rsidR="00D43113">
        <w:t>shall</w:t>
      </w:r>
      <w:r>
        <w:t xml:space="preserve"> place the information required </w:t>
      </w:r>
      <w:r w:rsidRPr="001E6892">
        <w:t xml:space="preserve">per </w:t>
      </w:r>
      <w:r w:rsidRPr="001E6892">
        <w:rPr>
          <w:b/>
          <w:i/>
        </w:rPr>
        <w:t xml:space="preserve">Section </w:t>
      </w:r>
      <w:r w:rsidR="005C287D" w:rsidRPr="001E6892">
        <w:rPr>
          <w:b/>
          <w:i/>
        </w:rPr>
        <w:t>3</w:t>
      </w:r>
      <w:r w:rsidRPr="001E6892">
        <w:rPr>
          <w:b/>
          <w:i/>
        </w:rPr>
        <w:t>.1.</w:t>
      </w:r>
      <w:r w:rsidR="0020078E" w:rsidRPr="001E6892">
        <w:rPr>
          <w:b/>
          <w:i/>
        </w:rPr>
        <w:t>1</w:t>
      </w:r>
      <w:r w:rsidR="005C287D" w:rsidRPr="001E6892">
        <w:rPr>
          <w:b/>
          <w:i/>
        </w:rPr>
        <w:t>1</w:t>
      </w:r>
      <w:r w:rsidR="0020078E">
        <w:rPr>
          <w:b/>
          <w:i/>
        </w:rPr>
        <w:t xml:space="preserve"> </w:t>
      </w:r>
      <w:r>
        <w:t xml:space="preserve">in this </w:t>
      </w:r>
      <w:r w:rsidR="00540F16">
        <w:t>section</w:t>
      </w:r>
      <w:r>
        <w:t>.</w:t>
      </w:r>
    </w:p>
    <w:p w14:paraId="2E2D2850" w14:textId="77777777" w:rsidR="00F703C7" w:rsidRDefault="00F703C7" w:rsidP="00F703C7">
      <w:pPr>
        <w:jc w:val="both"/>
      </w:pPr>
    </w:p>
    <w:p w14:paraId="15705803" w14:textId="77777777" w:rsidR="00F703C7" w:rsidRDefault="00F703C7" w:rsidP="00F02AC8">
      <w:pPr>
        <w:pStyle w:val="Heading2"/>
      </w:pPr>
      <w:r>
        <w:t>CONFIDENTIALITY OF PROPOSALS</w:t>
      </w:r>
    </w:p>
    <w:p w14:paraId="11ED217E" w14:textId="77777777" w:rsidR="00F703C7" w:rsidRDefault="00F703C7" w:rsidP="00F703C7">
      <w:pPr>
        <w:ind w:left="720"/>
        <w:jc w:val="both"/>
      </w:pPr>
    </w:p>
    <w:p w14:paraId="512A8D4E" w14:textId="77777777" w:rsidR="00F703C7" w:rsidRDefault="00F703C7" w:rsidP="00D26E63">
      <w:pPr>
        <w:pStyle w:val="Heading3"/>
      </w:pPr>
      <w:r>
        <w:t>As a potential contractor of a public entity, vendors are advised that full disclosure is required by law.</w:t>
      </w:r>
    </w:p>
    <w:p w14:paraId="687BBB75" w14:textId="77777777" w:rsidR="00F703C7" w:rsidRDefault="00F703C7" w:rsidP="00F703C7"/>
    <w:p w14:paraId="6DD35456" w14:textId="77777777" w:rsidR="00F703C7" w:rsidRDefault="00F703C7" w:rsidP="00D26E63">
      <w:pPr>
        <w:pStyle w:val="Heading3"/>
      </w:pPr>
      <w:r>
        <w:t xml:space="preserve">Vendors are required to submit written documentation in accordance with </w:t>
      </w:r>
      <w:r w:rsidRPr="00844C3E">
        <w:rPr>
          <w:b/>
          <w:i/>
        </w:rPr>
        <w:t>Attachment A, Confidentiality and Certification of Indemnification</w:t>
      </w:r>
      <w:r w:rsidRPr="00844C3E">
        <w:t xml:space="preserve"> demonstrating the material within the proposal marked “confidential” conforms</w:t>
      </w:r>
      <w:r>
        <w:t xml:space="preserve"> to NRS </w:t>
      </w:r>
      <w:r w:rsidRPr="00517E75">
        <w:t>§</w:t>
      </w:r>
      <w:r>
        <w:t xml:space="preserve">333.333, which states “Only specific parts of the proposal may be labeled a “trade secret” as defined in NRS </w:t>
      </w:r>
      <w:r w:rsidRPr="00517E75">
        <w:t>§</w:t>
      </w:r>
      <w:r>
        <w:t xml:space="preserve">600A.030(5)”.  Not conforming to these requirements </w:t>
      </w:r>
      <w:r w:rsidR="00D43113">
        <w:t>shall</w:t>
      </w:r>
      <w:r>
        <w:t xml:space="preserve"> cause your proposal to be deemed non-compliant and </w:t>
      </w:r>
      <w:r w:rsidR="00D43113">
        <w:t>shall</w:t>
      </w:r>
      <w:r>
        <w:t xml:space="preserve"> not be accepted by the State.</w:t>
      </w:r>
    </w:p>
    <w:p w14:paraId="5F576977" w14:textId="77777777" w:rsidR="00E912D2" w:rsidRDefault="00E912D2" w:rsidP="00E912D2"/>
    <w:p w14:paraId="3775EEBF" w14:textId="77777777" w:rsidR="00E912D2" w:rsidRDefault="00E912D2" w:rsidP="00D26E63">
      <w:pPr>
        <w:pStyle w:val="Heading3"/>
      </w:pPr>
      <w:r>
        <w:t xml:space="preserve">Vendors acknowledge that material not marked as “confidential” </w:t>
      </w:r>
      <w:r w:rsidR="00D43113">
        <w:t>shall</w:t>
      </w:r>
      <w:r>
        <w:t xml:space="preserve"> become pu</w:t>
      </w:r>
      <w:r w:rsidR="002341E2">
        <w:t xml:space="preserve">blic record and </w:t>
      </w:r>
      <w:r w:rsidR="00D43113">
        <w:t>shall</w:t>
      </w:r>
      <w:r w:rsidR="002341E2">
        <w:t xml:space="preserve"> be posted to the Purchasing website upon contract award.</w:t>
      </w:r>
    </w:p>
    <w:p w14:paraId="4254DA2C" w14:textId="77777777" w:rsidR="00EE2804" w:rsidRDefault="00EE2804" w:rsidP="0080305D"/>
    <w:p w14:paraId="4C429A15" w14:textId="77777777" w:rsidR="00036B14" w:rsidRDefault="0080305D" w:rsidP="00D26E63">
      <w:pPr>
        <w:pStyle w:val="Heading3"/>
      </w:pPr>
      <w:r>
        <w:t>It is the vendor’s responsibility to act in protection of the labeled information and agree to def</w:t>
      </w:r>
      <w:r w:rsidR="00FF101D">
        <w:t>e</w:t>
      </w:r>
      <w:r>
        <w:t>nd and indemnify the State of Nevada for honoring such designation.</w:t>
      </w:r>
    </w:p>
    <w:p w14:paraId="321DF823" w14:textId="77777777" w:rsidR="00036B14" w:rsidRPr="00036B14" w:rsidRDefault="00036B14" w:rsidP="00036B14"/>
    <w:p w14:paraId="42C52EC1" w14:textId="77777777" w:rsidR="0080305D" w:rsidRDefault="0080305D" w:rsidP="00D26E63">
      <w:pPr>
        <w:pStyle w:val="Heading3"/>
      </w:pPr>
      <w:r>
        <w:t>Failure to label any information that is released by the State shall constitute a complete waiver of any and all claims for damages caused by release of said information.</w:t>
      </w:r>
    </w:p>
    <w:p w14:paraId="219F8C5D" w14:textId="77777777" w:rsidR="002A7287" w:rsidRDefault="002A7287" w:rsidP="00DA2120">
      <w:pPr>
        <w:jc w:val="both"/>
      </w:pPr>
    </w:p>
    <w:p w14:paraId="00D894FF" w14:textId="77777777" w:rsidR="00974C3E" w:rsidRDefault="00974C3E" w:rsidP="00F02AC8">
      <w:pPr>
        <w:pStyle w:val="Heading2"/>
      </w:pPr>
      <w:r>
        <w:t>PROPOSAL PACKAGING</w:t>
      </w:r>
    </w:p>
    <w:p w14:paraId="0FD89983" w14:textId="77777777" w:rsidR="00AA7868" w:rsidRDefault="00AA7868" w:rsidP="00AA7868">
      <w:bookmarkStart w:id="13" w:name="OLE_LINK9"/>
      <w:bookmarkStart w:id="14" w:name="OLE_LINK10"/>
    </w:p>
    <w:p w14:paraId="0385E3C7" w14:textId="77777777" w:rsidR="006535B1" w:rsidRDefault="006535B1" w:rsidP="006535B1">
      <w:pPr>
        <w:pStyle w:val="Heading3"/>
      </w:pPr>
      <w:r>
        <w:t xml:space="preserve">Vendors shall submit their proposals through the State electronic procurement website, </w:t>
      </w:r>
      <w:hyperlink r:id="rId13" w:history="1">
        <w:r w:rsidRPr="000B1B1C">
          <w:rPr>
            <w:rStyle w:val="Hyperlink"/>
          </w:rPr>
          <w:t>https://NevadaEPro.com</w:t>
        </w:r>
      </w:hyperlink>
      <w:r w:rsidR="00F1539F">
        <w:rPr>
          <w:rStyle w:val="Hyperlink"/>
        </w:rPr>
        <w:t>,</w:t>
      </w:r>
      <w:r>
        <w:t xml:space="preserve"> in accordance with the instructions below.</w:t>
      </w:r>
    </w:p>
    <w:p w14:paraId="427FF636" w14:textId="77777777" w:rsidR="006535B1" w:rsidRPr="006535B1" w:rsidRDefault="006535B1" w:rsidP="006535B1"/>
    <w:bookmarkEnd w:id="13"/>
    <w:bookmarkEnd w:id="14"/>
    <w:p w14:paraId="42155E8E" w14:textId="77777777" w:rsidR="00AA7868" w:rsidRDefault="00AA7868" w:rsidP="00D26E63">
      <w:pPr>
        <w:pStyle w:val="Heading3"/>
      </w:pPr>
      <w:r>
        <w:t xml:space="preserve">Proposals </w:t>
      </w:r>
      <w:r w:rsidR="00D43113">
        <w:t>shall</w:t>
      </w:r>
      <w:r w:rsidRPr="00EB38C6">
        <w:t xml:space="preserve"> be received </w:t>
      </w:r>
      <w:r w:rsidR="006535B1">
        <w:t xml:space="preserve">via </w:t>
      </w:r>
      <w:hyperlink r:id="rId14" w:history="1">
        <w:r w:rsidR="006535B1" w:rsidRPr="000B1B1C">
          <w:rPr>
            <w:rStyle w:val="Hyperlink"/>
          </w:rPr>
          <w:t>https://NevadaEPro.com</w:t>
        </w:r>
      </w:hyperlink>
      <w:r w:rsidRPr="00EB38C6">
        <w:t xml:space="preserve"> no later than the date and time specified </w:t>
      </w:r>
      <w:r w:rsidR="006535B1">
        <w:t xml:space="preserve">on the General tab of the Bid Solicitation in </w:t>
      </w:r>
      <w:proofErr w:type="spellStart"/>
      <w:r w:rsidR="006535B1" w:rsidRPr="00941193">
        <w:rPr>
          <w:b/>
          <w:i/>
        </w:rPr>
        <w:t>NevadaEPro</w:t>
      </w:r>
      <w:proofErr w:type="spellEnd"/>
      <w:r w:rsidRPr="00EB38C6">
        <w:t>.</w:t>
      </w:r>
      <w:r>
        <w:t xml:space="preserve">  Proposals that </w:t>
      </w:r>
      <w:r w:rsidR="006535B1">
        <w:t xml:space="preserve">are </w:t>
      </w:r>
      <w:r>
        <w:t xml:space="preserve">not </w:t>
      </w:r>
      <w:r w:rsidR="006535B1">
        <w:t xml:space="preserve">submitted </w:t>
      </w:r>
      <w:r>
        <w:t xml:space="preserve">by </w:t>
      </w:r>
      <w:r w:rsidR="006535B1">
        <w:t>bid</w:t>
      </w:r>
      <w:r>
        <w:t xml:space="preserve"> opening time and date </w:t>
      </w:r>
      <w:r w:rsidR="00D43113">
        <w:t>shall</w:t>
      </w:r>
      <w:r w:rsidR="00EB38C6" w:rsidRPr="00EB38C6">
        <w:t xml:space="preserve"> not be accepted.</w:t>
      </w:r>
      <w:r>
        <w:t xml:space="preserve">  Vendors may submit their proposal any time prior to the deadline</w:t>
      </w:r>
      <w:r w:rsidR="006535B1">
        <w:t xml:space="preserve"> stated in </w:t>
      </w:r>
      <w:proofErr w:type="spellStart"/>
      <w:r w:rsidR="006535B1" w:rsidRPr="00941193">
        <w:rPr>
          <w:b/>
          <w:i/>
        </w:rPr>
        <w:t>NevadaEPro</w:t>
      </w:r>
      <w:proofErr w:type="spellEnd"/>
      <w:r>
        <w:t>.</w:t>
      </w:r>
      <w:r w:rsidR="00F1539F">
        <w:t xml:space="preserve"> In the event that </w:t>
      </w:r>
      <w:proofErr w:type="gramStart"/>
      <w:r w:rsidR="00F1539F">
        <w:t>dates</w:t>
      </w:r>
      <w:proofErr w:type="gramEnd"/>
      <w:r w:rsidR="00F1539F">
        <w:t xml:space="preserve"> and times specified in this document and dates times specified in </w:t>
      </w:r>
      <w:proofErr w:type="spellStart"/>
      <w:r w:rsidR="00F1539F" w:rsidRPr="00941193">
        <w:rPr>
          <w:b/>
          <w:i/>
        </w:rPr>
        <w:t>NevadaEPro</w:t>
      </w:r>
      <w:proofErr w:type="spellEnd"/>
      <w:r w:rsidR="00F1539F">
        <w:rPr>
          <w:b/>
          <w:i/>
        </w:rPr>
        <w:t xml:space="preserve"> </w:t>
      </w:r>
      <w:r w:rsidR="00F1539F">
        <w:t xml:space="preserve">conflict, the dates and time in </w:t>
      </w:r>
      <w:proofErr w:type="spellStart"/>
      <w:r w:rsidR="00F1539F" w:rsidRPr="00941193">
        <w:rPr>
          <w:b/>
          <w:i/>
        </w:rPr>
        <w:t>NevadaEPro</w:t>
      </w:r>
      <w:proofErr w:type="spellEnd"/>
      <w:r w:rsidR="00F1539F">
        <w:rPr>
          <w:i/>
        </w:rPr>
        <w:t xml:space="preserve"> </w:t>
      </w:r>
      <w:r w:rsidR="00F1539F">
        <w:t>shall take precedence.</w:t>
      </w:r>
    </w:p>
    <w:p w14:paraId="48D94327" w14:textId="77777777" w:rsidR="00F879E2" w:rsidRPr="00F879E2" w:rsidRDefault="00F879E2" w:rsidP="00F879E2"/>
    <w:p w14:paraId="51F219A4" w14:textId="77777777" w:rsidR="00AA7868" w:rsidRPr="00EE5C6F" w:rsidRDefault="00F1539F" w:rsidP="00D26E63">
      <w:pPr>
        <w:pStyle w:val="Heading3"/>
      </w:pPr>
      <w:r>
        <w:lastRenderedPageBreak/>
        <w:t>Proposals submitted as physical</w:t>
      </w:r>
      <w:r w:rsidR="006535B1">
        <w:t xml:space="preserve"> cop</w:t>
      </w:r>
      <w:r>
        <w:t>ies</w:t>
      </w:r>
      <w:r w:rsidR="006535B1">
        <w:t>, e</w:t>
      </w:r>
      <w:r w:rsidR="003F0CAC">
        <w:t>mail</w:t>
      </w:r>
      <w:r w:rsidR="006535B1">
        <w:t>,</w:t>
      </w:r>
      <w:r w:rsidR="003F0CAC">
        <w:t xml:space="preserve"> </w:t>
      </w:r>
      <w:r>
        <w:t xml:space="preserve">or any submission method other than via </w:t>
      </w:r>
      <w:proofErr w:type="spellStart"/>
      <w:r w:rsidRPr="00941193">
        <w:rPr>
          <w:b/>
          <w:i/>
        </w:rPr>
        <w:t>NevadaEPro</w:t>
      </w:r>
      <w:proofErr w:type="spellEnd"/>
      <w:r w:rsidR="00AA7868" w:rsidRPr="00EE5C6F">
        <w:t xml:space="preserve"> </w:t>
      </w:r>
      <w:r w:rsidR="00D43113">
        <w:t>shall</w:t>
      </w:r>
      <w:r w:rsidR="00AA7868" w:rsidRPr="00EE5C6F">
        <w:t xml:space="preserve"> </w:t>
      </w:r>
      <w:r w:rsidR="00E13BC2">
        <w:t>not</w:t>
      </w:r>
      <w:r w:rsidR="00AA7868" w:rsidRPr="00EE5C6F">
        <w:t xml:space="preserve"> be considered</w:t>
      </w:r>
      <w:r w:rsidR="00322F3E">
        <w:t>.</w:t>
      </w:r>
    </w:p>
    <w:p w14:paraId="4281B3A0" w14:textId="77777777" w:rsidR="009546CB" w:rsidRDefault="009546CB" w:rsidP="009546CB"/>
    <w:p w14:paraId="4111ED2C" w14:textId="77777777" w:rsidR="002E02FF" w:rsidRPr="000F62EE" w:rsidRDefault="002E02FF" w:rsidP="00FE2D01">
      <w:pPr>
        <w:pStyle w:val="Heading1"/>
        <w:keepNext w:val="0"/>
      </w:pPr>
      <w:bookmarkStart w:id="15" w:name="_Toc7529538"/>
      <w:r w:rsidRPr="000F62EE">
        <w:t xml:space="preserve">PROPOSAL </w:t>
      </w:r>
      <w:r w:rsidRPr="00EE5C6F">
        <w:t>EVALUATION</w:t>
      </w:r>
      <w:r w:rsidRPr="000F62EE">
        <w:t xml:space="preserve"> AND AWARD PROCESS</w:t>
      </w:r>
      <w:bookmarkEnd w:id="15"/>
    </w:p>
    <w:p w14:paraId="6315C916" w14:textId="77777777" w:rsidR="007856DA" w:rsidRDefault="007856DA" w:rsidP="00FE2D01"/>
    <w:p w14:paraId="55D02BBB" w14:textId="77777777" w:rsidR="00D30291" w:rsidRPr="00D16040" w:rsidRDefault="00D30291" w:rsidP="00D30291">
      <w:pPr>
        <w:ind w:left="720"/>
        <w:rPr>
          <w:i/>
        </w:rPr>
      </w:pPr>
      <w:r w:rsidRPr="00D16040">
        <w:rPr>
          <w:i/>
        </w:rPr>
        <w:t>The information in this section does not need to be returned with the vendor’s proposal.</w:t>
      </w:r>
    </w:p>
    <w:p w14:paraId="2E2A7D80" w14:textId="77777777" w:rsidR="006B102F" w:rsidRPr="00A121FC" w:rsidRDefault="006B102F" w:rsidP="006B102F"/>
    <w:p w14:paraId="2F1D65CD" w14:textId="77777777" w:rsidR="006B102F" w:rsidRPr="00A121FC" w:rsidRDefault="006B102F" w:rsidP="006B102F">
      <w:pPr>
        <w:pStyle w:val="Heading2"/>
        <w:rPr>
          <w:b w:val="0"/>
        </w:rPr>
      </w:pPr>
      <w:r w:rsidRPr="00A121FC">
        <w:rPr>
          <w:b w:val="0"/>
        </w:rPr>
        <w:t>Proposals shall be consistently evaluated and scored in accordance with NRS 333.335(3) based upon the following criteria</w:t>
      </w:r>
      <w:r>
        <w:rPr>
          <w:b w:val="0"/>
        </w:rPr>
        <w:t>.  The following criteria are listed in order of importance.</w:t>
      </w:r>
    </w:p>
    <w:p w14:paraId="15D73C32" w14:textId="77777777" w:rsidR="006B102F" w:rsidRDefault="006B102F" w:rsidP="006B102F"/>
    <w:tbl>
      <w:tblPr>
        <w:tblStyle w:val="TableGrid"/>
        <w:tblW w:w="0" w:type="auto"/>
        <w:tblInd w:w="1548" w:type="dxa"/>
        <w:tblLook w:val="04A0" w:firstRow="1" w:lastRow="0" w:firstColumn="1" w:lastColumn="0" w:noHBand="0" w:noVBand="1"/>
      </w:tblPr>
      <w:tblGrid>
        <w:gridCol w:w="6390"/>
        <w:gridCol w:w="1638"/>
      </w:tblGrid>
      <w:tr w:rsidR="006B102F" w:rsidRPr="00EB653B" w14:paraId="7196490C" w14:textId="77777777" w:rsidTr="00D34654">
        <w:trPr>
          <w:trHeight w:val="576"/>
        </w:trPr>
        <w:tc>
          <w:tcPr>
            <w:tcW w:w="6390" w:type="dxa"/>
            <w:shd w:val="clear" w:color="auto" w:fill="DBE5F1" w:themeFill="accent1" w:themeFillTint="33"/>
            <w:vAlign w:val="center"/>
          </w:tcPr>
          <w:p w14:paraId="7D2D1204" w14:textId="77777777" w:rsidR="006B102F" w:rsidRPr="00EB653B" w:rsidRDefault="006B102F" w:rsidP="00D34654">
            <w:pPr>
              <w:jc w:val="center"/>
              <w:rPr>
                <w:b/>
              </w:rPr>
            </w:pPr>
            <w:r w:rsidRPr="00EB653B">
              <w:rPr>
                <w:b/>
              </w:rPr>
              <w:t>Criteria Description</w:t>
            </w:r>
          </w:p>
        </w:tc>
        <w:tc>
          <w:tcPr>
            <w:tcW w:w="1638" w:type="dxa"/>
            <w:shd w:val="clear" w:color="auto" w:fill="DBE5F1" w:themeFill="accent1" w:themeFillTint="33"/>
            <w:vAlign w:val="center"/>
          </w:tcPr>
          <w:p w14:paraId="45192B13" w14:textId="77777777" w:rsidR="006B102F" w:rsidRPr="00EB653B" w:rsidRDefault="006B102F" w:rsidP="00D34654">
            <w:pPr>
              <w:jc w:val="center"/>
              <w:rPr>
                <w:b/>
              </w:rPr>
            </w:pPr>
            <w:r w:rsidRPr="00EB653B">
              <w:rPr>
                <w:b/>
              </w:rPr>
              <w:t>Weight</w:t>
            </w:r>
          </w:p>
        </w:tc>
      </w:tr>
      <w:tr w:rsidR="006B102F" w14:paraId="4704AC88" w14:textId="77777777" w:rsidTr="00D34654">
        <w:trPr>
          <w:trHeight w:val="432"/>
        </w:trPr>
        <w:tc>
          <w:tcPr>
            <w:tcW w:w="6390" w:type="dxa"/>
            <w:vAlign w:val="center"/>
          </w:tcPr>
          <w:p w14:paraId="4BF617BF" w14:textId="77777777" w:rsidR="00CA1557" w:rsidRDefault="00CA1557" w:rsidP="00CA1557">
            <w:pPr>
              <w:ind w:left="702" w:hanging="702"/>
            </w:pPr>
            <w:r>
              <w:t>Cost</w:t>
            </w:r>
          </w:p>
          <w:p w14:paraId="3AF9C744" w14:textId="77777777" w:rsidR="00CA1557" w:rsidRDefault="00CA1557" w:rsidP="00CA1557">
            <w:pPr>
              <w:ind w:left="702"/>
            </w:pPr>
          </w:p>
          <w:p w14:paraId="1B5E4AC1" w14:textId="77777777" w:rsidR="00CA1557" w:rsidRDefault="00CA1557" w:rsidP="00CA1557">
            <w:pPr>
              <w:ind w:left="702"/>
            </w:pPr>
            <w:r>
              <w:tab/>
              <w:t>Cost proposals will be evaluated based on the following formula:</w:t>
            </w:r>
          </w:p>
          <w:p w14:paraId="0B6699CB" w14:textId="77777777" w:rsidR="00CA1557" w:rsidRDefault="00CA1557" w:rsidP="00CA1557">
            <w:pPr>
              <w:ind w:left="702"/>
            </w:pPr>
          </w:p>
          <w:p w14:paraId="7A26C5C0" w14:textId="77777777" w:rsidR="00CA1557" w:rsidRDefault="00CA1557" w:rsidP="00CA1557">
            <w:pPr>
              <w:ind w:left="702"/>
              <w:jc w:val="both"/>
              <w:rPr>
                <w:i/>
                <w:u w:val="single"/>
              </w:rPr>
            </w:pPr>
            <w:r>
              <w:rPr>
                <w:i/>
                <w:noProof/>
                <w:u w:val="single"/>
              </w:rPr>
              <mc:AlternateContent>
                <mc:Choice Requires="wps">
                  <w:drawing>
                    <wp:anchor distT="0" distB="0" distL="114300" distR="114300" simplePos="0" relativeHeight="251664896" behindDoc="0" locked="0" layoutInCell="1" allowOverlap="0" wp14:anchorId="77153C93" wp14:editId="04C1D1E3">
                      <wp:simplePos x="0" y="0"/>
                      <wp:positionH relativeFrom="column">
                        <wp:posOffset>2673350</wp:posOffset>
                      </wp:positionH>
                      <wp:positionV relativeFrom="paragraph">
                        <wp:posOffset>19050</wp:posOffset>
                      </wp:positionV>
                      <wp:extent cx="1160780" cy="281940"/>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1160780" cy="281940"/>
                              </a:xfrm>
                              <a:prstGeom prst="rect">
                                <a:avLst/>
                              </a:prstGeom>
                              <a:solidFill>
                                <a:sysClr val="window" lastClr="FFFFFF"/>
                              </a:solidFill>
                              <a:ln w="6350">
                                <a:noFill/>
                              </a:ln>
                            </wps:spPr>
                            <wps:txbx>
                              <w:txbxContent>
                                <w:p w14:paraId="00154B4A" w14:textId="77777777" w:rsidR="009E1696" w:rsidRDefault="009E1696" w:rsidP="00CA1557">
                                  <w:r w:rsidRPr="002E2EB5">
                                    <w:rPr>
                                      <w:i/>
                                    </w:rPr>
                                    <w:t>= Price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53C93" id="_x0000_t202" coordsize="21600,21600" o:spt="202" path="m,l,21600r21600,l21600,xe">
                      <v:stroke joinstyle="miter"/>
                      <v:path gradientshapeok="t" o:connecttype="rect"/>
                    </v:shapetype>
                    <v:shape id="Text Box 2" o:spid="_x0000_s1026" type="#_x0000_t202" style="position:absolute;left:0;text-align:left;margin-left:210.5pt;margin-top:1.5pt;width:91.4pt;height:2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" o:allowoverlap="f" fillcolor="window" stroked="f" strokeweight=".5pt">
                      <v:textbox>
                        <w:txbxContent>
                          <w:p w14:paraId="00154B4A" w14:textId="77777777" w:rsidR="009E1696" w:rsidRDefault="009E1696" w:rsidP="00CA1557">
                            <w:r w:rsidRPr="002E2EB5">
                              <w:rPr>
                                <w:i/>
                              </w:rPr>
                              <w:t>= Price Factor</w:t>
                            </w:r>
                          </w:p>
                        </w:txbxContent>
                      </v:textbox>
                    </v:shape>
                  </w:pict>
                </mc:Fallback>
              </mc:AlternateContent>
            </w:r>
            <w:r>
              <w:rPr>
                <w:i/>
                <w:u w:val="single"/>
              </w:rPr>
              <w:t>Lowest Cost Submitted by a Vendor</w:t>
            </w:r>
            <w:r w:rsidRPr="002E2EB5">
              <w:rPr>
                <w:i/>
              </w:rPr>
              <w:t xml:space="preserve"> </w:t>
            </w:r>
          </w:p>
          <w:p w14:paraId="3C7D621E" w14:textId="77777777" w:rsidR="00CA1557" w:rsidRPr="002E2EB5" w:rsidRDefault="00CA1557" w:rsidP="00CA1557">
            <w:pPr>
              <w:ind w:left="702" w:right="1422"/>
              <w:jc w:val="both"/>
              <w:rPr>
                <w:i/>
              </w:rPr>
            </w:pPr>
            <w:r>
              <w:rPr>
                <w:i/>
              </w:rPr>
              <w:t xml:space="preserve">           </w:t>
            </w:r>
            <w:r w:rsidRPr="002E2EB5">
              <w:rPr>
                <w:i/>
              </w:rPr>
              <w:t>Proposers Total Cost</w:t>
            </w:r>
          </w:p>
          <w:p w14:paraId="3129ED0B" w14:textId="77777777" w:rsidR="00CA1557" w:rsidRDefault="00CA1557" w:rsidP="00CA1557">
            <w:pPr>
              <w:ind w:left="702"/>
              <w:jc w:val="both"/>
              <w:rPr>
                <w:i/>
              </w:rPr>
            </w:pPr>
          </w:p>
          <w:p w14:paraId="30779829" w14:textId="77777777" w:rsidR="00CA1557" w:rsidRPr="002E2EB5" w:rsidRDefault="00CA1557" w:rsidP="00CA1557">
            <w:pPr>
              <w:ind w:left="702"/>
              <w:jc w:val="both"/>
            </w:pPr>
            <w:r w:rsidRPr="002E2EB5">
              <w:rPr>
                <w:i/>
              </w:rPr>
              <w:t xml:space="preserve">Price Factor </w:t>
            </w:r>
            <w:r w:rsidRPr="009931E6">
              <w:rPr>
                <w:b/>
                <w:i/>
              </w:rPr>
              <w:t>X</w:t>
            </w:r>
            <w:r w:rsidRPr="002E2EB5">
              <w:rPr>
                <w:i/>
              </w:rPr>
              <w:t xml:space="preserve"> </w:t>
            </w:r>
            <w:r>
              <w:rPr>
                <w:i/>
              </w:rPr>
              <w:t>Weight</w:t>
            </w:r>
            <w:r w:rsidRPr="002E2EB5">
              <w:rPr>
                <w:i/>
              </w:rPr>
              <w:t xml:space="preserve"> = Cost Criteria Score</w:t>
            </w:r>
          </w:p>
          <w:p w14:paraId="2D7D46B3" w14:textId="77777777" w:rsidR="006B102F" w:rsidRDefault="006B102F" w:rsidP="00D34654"/>
        </w:tc>
        <w:tc>
          <w:tcPr>
            <w:tcW w:w="1638" w:type="dxa"/>
            <w:vAlign w:val="center"/>
          </w:tcPr>
          <w:p w14:paraId="3A0E05E3" w14:textId="2A8E9D17" w:rsidR="006B102F" w:rsidRDefault="00CA1557" w:rsidP="00CA1557">
            <w:pPr>
              <w:jc w:val="center"/>
            </w:pPr>
            <w:r>
              <w:t>30</w:t>
            </w:r>
          </w:p>
        </w:tc>
      </w:tr>
      <w:tr w:rsidR="006B102F" w14:paraId="0D7C00A0" w14:textId="77777777" w:rsidTr="00D34654">
        <w:trPr>
          <w:trHeight w:val="432"/>
        </w:trPr>
        <w:tc>
          <w:tcPr>
            <w:tcW w:w="6390" w:type="dxa"/>
            <w:vAlign w:val="center"/>
          </w:tcPr>
          <w:p w14:paraId="0EA1D2B1" w14:textId="77777777" w:rsidR="00CA1557" w:rsidRPr="00CA1557" w:rsidRDefault="00CA1557" w:rsidP="00CA1557">
            <w:r w:rsidRPr="00CA1557">
              <w:t>Demonstrated Experience</w:t>
            </w:r>
          </w:p>
          <w:p w14:paraId="195BB9CC" w14:textId="77777777" w:rsidR="006B102F" w:rsidRDefault="006B102F" w:rsidP="00D34654"/>
        </w:tc>
        <w:tc>
          <w:tcPr>
            <w:tcW w:w="1638" w:type="dxa"/>
            <w:vAlign w:val="center"/>
          </w:tcPr>
          <w:p w14:paraId="6EF37929" w14:textId="6D926C25" w:rsidR="006B102F" w:rsidRDefault="00CA1557" w:rsidP="00CA1557">
            <w:pPr>
              <w:jc w:val="center"/>
            </w:pPr>
            <w:r>
              <w:t>20</w:t>
            </w:r>
          </w:p>
        </w:tc>
      </w:tr>
      <w:tr w:rsidR="006B102F" w14:paraId="49842B0A" w14:textId="77777777" w:rsidTr="00D34654">
        <w:trPr>
          <w:trHeight w:val="432"/>
        </w:trPr>
        <w:tc>
          <w:tcPr>
            <w:tcW w:w="6390" w:type="dxa"/>
            <w:vAlign w:val="center"/>
          </w:tcPr>
          <w:p w14:paraId="67CF2FC2" w14:textId="77777777" w:rsidR="00CA1557" w:rsidRPr="00CA1557" w:rsidRDefault="00CA1557" w:rsidP="00CA1557">
            <w:r w:rsidRPr="00CA1557">
              <w:t>Experience in performance of comparable engagements</w:t>
            </w:r>
          </w:p>
          <w:p w14:paraId="6930AECC" w14:textId="77777777" w:rsidR="006B102F" w:rsidRDefault="006B102F" w:rsidP="00D34654"/>
        </w:tc>
        <w:tc>
          <w:tcPr>
            <w:tcW w:w="1638" w:type="dxa"/>
            <w:vAlign w:val="center"/>
          </w:tcPr>
          <w:p w14:paraId="0BAEBC8D" w14:textId="7158B7FC" w:rsidR="006B102F" w:rsidRDefault="00CA1557" w:rsidP="00CA1557">
            <w:pPr>
              <w:jc w:val="center"/>
            </w:pPr>
            <w:r>
              <w:t>20</w:t>
            </w:r>
          </w:p>
        </w:tc>
      </w:tr>
      <w:tr w:rsidR="006B102F" w14:paraId="1DF9F328" w14:textId="77777777" w:rsidTr="00D34654">
        <w:trPr>
          <w:trHeight w:val="432"/>
        </w:trPr>
        <w:tc>
          <w:tcPr>
            <w:tcW w:w="6390" w:type="dxa"/>
            <w:vAlign w:val="center"/>
          </w:tcPr>
          <w:p w14:paraId="3F0665FD" w14:textId="77777777" w:rsidR="00CA1557" w:rsidRPr="00CA1557" w:rsidRDefault="00CA1557" w:rsidP="00CA1557">
            <w:r w:rsidRPr="00CA1557">
              <w:t>Conformance with the terms of this RFP</w:t>
            </w:r>
          </w:p>
          <w:p w14:paraId="6E73F2DA" w14:textId="77777777" w:rsidR="006B102F" w:rsidRDefault="006B102F" w:rsidP="00D34654"/>
        </w:tc>
        <w:tc>
          <w:tcPr>
            <w:tcW w:w="1638" w:type="dxa"/>
            <w:vAlign w:val="center"/>
          </w:tcPr>
          <w:p w14:paraId="71387553" w14:textId="28E0FB78" w:rsidR="006B102F" w:rsidRDefault="00CA1557" w:rsidP="00CA1557">
            <w:pPr>
              <w:jc w:val="center"/>
            </w:pPr>
            <w:r>
              <w:t>20</w:t>
            </w:r>
          </w:p>
        </w:tc>
      </w:tr>
      <w:tr w:rsidR="006B102F" w14:paraId="31ADBF20" w14:textId="77777777" w:rsidTr="00D34654">
        <w:trPr>
          <w:trHeight w:val="432"/>
        </w:trPr>
        <w:tc>
          <w:tcPr>
            <w:tcW w:w="6390" w:type="dxa"/>
            <w:vAlign w:val="center"/>
          </w:tcPr>
          <w:p w14:paraId="09020386" w14:textId="77777777" w:rsidR="00CA1557" w:rsidRPr="00CA1557" w:rsidRDefault="00CA1557" w:rsidP="00CA1557">
            <w:r w:rsidRPr="00CA1557">
              <w:t>Expertise and availability of key personnel</w:t>
            </w:r>
          </w:p>
          <w:p w14:paraId="53984751" w14:textId="77777777" w:rsidR="006B102F" w:rsidRDefault="006B102F" w:rsidP="00CA1557">
            <w:pPr>
              <w:ind w:left="702"/>
              <w:jc w:val="both"/>
            </w:pPr>
          </w:p>
        </w:tc>
        <w:tc>
          <w:tcPr>
            <w:tcW w:w="1638" w:type="dxa"/>
            <w:vAlign w:val="center"/>
          </w:tcPr>
          <w:p w14:paraId="13F4CEC9" w14:textId="00250507" w:rsidR="006B102F" w:rsidRDefault="00CA1557" w:rsidP="00CA1557">
            <w:pPr>
              <w:jc w:val="center"/>
            </w:pPr>
            <w:r>
              <w:t>10</w:t>
            </w:r>
          </w:p>
        </w:tc>
      </w:tr>
    </w:tbl>
    <w:p w14:paraId="3809FA6B" w14:textId="77777777" w:rsidR="006B102F" w:rsidRPr="00A121FC" w:rsidRDefault="006B102F" w:rsidP="006B102F"/>
    <w:p w14:paraId="71D8A0B4" w14:textId="77777777" w:rsidR="006B102F" w:rsidRPr="00A121FC" w:rsidRDefault="006B102F" w:rsidP="006B102F">
      <w:pPr>
        <w:pStyle w:val="Heading2"/>
        <w:rPr>
          <w:b w:val="0"/>
        </w:rPr>
      </w:pPr>
      <w:r>
        <w:rPr>
          <w:b w:val="0"/>
        </w:rPr>
        <w:t xml:space="preserve">Effective July 1, 2017, a five percent (5%) preference will be awarded to businesses based in Nevada.  A Nevada business is defined as a business which certifies either that its ‘principal place of business’ is in Nevada, as identified </w:t>
      </w:r>
      <w:r w:rsidRPr="001E6892">
        <w:rPr>
          <w:b w:val="0"/>
        </w:rPr>
        <w:t xml:space="preserve">in </w:t>
      </w:r>
      <w:r w:rsidRPr="001E6892">
        <w:rPr>
          <w:i/>
        </w:rPr>
        <w:t>Section 3.1, Vendor Information</w:t>
      </w:r>
      <w:r>
        <w:rPr>
          <w:b w:val="0"/>
        </w:rPr>
        <w:t>, or that a ‘majority of goods provided for the contract are produced’ in Nevada.  The preference will be applied to the total score.</w:t>
      </w:r>
    </w:p>
    <w:p w14:paraId="1E99FE52" w14:textId="77777777" w:rsidR="006B102F" w:rsidRPr="008D24D6" w:rsidRDefault="006B102F" w:rsidP="00C26656">
      <w:pPr>
        <w:jc w:val="both"/>
      </w:pPr>
    </w:p>
    <w:p w14:paraId="14BE5D0B" w14:textId="77777777" w:rsidR="002E02FF" w:rsidRPr="008D24D6" w:rsidRDefault="002E02FF" w:rsidP="007D2645">
      <w:pPr>
        <w:pStyle w:val="Heading3"/>
      </w:pPr>
      <w:r w:rsidRPr="008D24D6">
        <w:t xml:space="preserve">Financial stability </w:t>
      </w:r>
      <w:r w:rsidR="00D43113">
        <w:t>shall</w:t>
      </w:r>
      <w:r w:rsidRPr="008D24D6">
        <w:t xml:space="preserve"> be scored on a pass/fail basis</w:t>
      </w:r>
      <w:r w:rsidR="00CD5673">
        <w:t>.</w:t>
      </w:r>
    </w:p>
    <w:p w14:paraId="66042CE3" w14:textId="77777777" w:rsidR="002E02FF" w:rsidRPr="007D2645" w:rsidRDefault="002E02FF" w:rsidP="007D2645"/>
    <w:p w14:paraId="493ADBA7" w14:textId="77777777" w:rsidR="002E02FF" w:rsidRPr="007D2645" w:rsidRDefault="002E02FF" w:rsidP="007D2645">
      <w:pPr>
        <w:pStyle w:val="Heading2"/>
        <w:rPr>
          <w:b w:val="0"/>
        </w:rPr>
      </w:pPr>
      <w:r w:rsidRPr="007D2645">
        <w:rPr>
          <w:b w:val="0"/>
        </w:rPr>
        <w:t>Proposals shall be kept confidential until a contract is awarded.</w:t>
      </w:r>
    </w:p>
    <w:p w14:paraId="720971AD" w14:textId="77777777" w:rsidR="00D61465" w:rsidRPr="003A7D82" w:rsidRDefault="00D61465" w:rsidP="00FE2D01"/>
    <w:p w14:paraId="6F5AFC25" w14:textId="77777777" w:rsidR="003A7D82" w:rsidRPr="003A7D82" w:rsidRDefault="003A7D82" w:rsidP="003A7D82">
      <w:pPr>
        <w:pStyle w:val="Heading2"/>
        <w:rPr>
          <w:b w:val="0"/>
        </w:rPr>
      </w:pPr>
      <w:r>
        <w:rPr>
          <w:b w:val="0"/>
        </w:rPr>
        <w:t>The evaluation committee is a</w:t>
      </w:r>
      <w:r w:rsidRPr="003A7D82">
        <w:rPr>
          <w:b w:val="0"/>
        </w:rPr>
        <w:t xml:space="preserve">n independent committee comprised of </w:t>
      </w:r>
      <w:proofErr w:type="gramStart"/>
      <w:r w:rsidRPr="003A7D82">
        <w:rPr>
          <w:b w:val="0"/>
        </w:rPr>
        <w:t>a majority of</w:t>
      </w:r>
      <w:proofErr w:type="gramEnd"/>
      <w:r w:rsidRPr="003A7D82">
        <w:rPr>
          <w:b w:val="0"/>
        </w:rPr>
        <w:t xml:space="preserve"> State officers or employees established to evaluate and score proposals submitted in response to the RFP pursuant to NRS 333.335.</w:t>
      </w:r>
    </w:p>
    <w:p w14:paraId="108812DA" w14:textId="77777777" w:rsidR="003A7D82" w:rsidRPr="00A121FC" w:rsidRDefault="003A7D82" w:rsidP="00FE2D01"/>
    <w:p w14:paraId="4F47EEF7" w14:textId="77777777" w:rsidR="002E02FF" w:rsidRPr="00A121FC" w:rsidRDefault="002E02FF" w:rsidP="00F02AC8">
      <w:pPr>
        <w:pStyle w:val="Heading2"/>
        <w:rPr>
          <w:b w:val="0"/>
        </w:rPr>
      </w:pPr>
      <w:r w:rsidRPr="00A121FC">
        <w:rPr>
          <w:b w:val="0"/>
        </w:rPr>
        <w:t>The evaluation committee may solicit information from any available source concerning any aspect of a proposal and seek and review any other information deemed pertinent to the evaluation process</w:t>
      </w:r>
      <w:r w:rsidR="007D2645">
        <w:rPr>
          <w:b w:val="0"/>
        </w:rPr>
        <w:t>.</w:t>
      </w:r>
    </w:p>
    <w:p w14:paraId="15A7554C" w14:textId="77777777" w:rsidR="00CD5673" w:rsidRPr="00A121FC" w:rsidRDefault="00CD5673" w:rsidP="00FE2D01"/>
    <w:p w14:paraId="4F7FF6BC" w14:textId="77777777" w:rsidR="002E02FF" w:rsidRPr="00A121FC" w:rsidRDefault="002E02FF" w:rsidP="00F02AC8">
      <w:pPr>
        <w:pStyle w:val="Heading2"/>
        <w:rPr>
          <w:b w:val="0"/>
        </w:rPr>
      </w:pPr>
      <w:r w:rsidRPr="00A121FC">
        <w:rPr>
          <w:b w:val="0"/>
        </w:rPr>
        <w:lastRenderedPageBreak/>
        <w:t xml:space="preserve">Each vendor </w:t>
      </w:r>
      <w:r w:rsidR="00D43113">
        <w:rPr>
          <w:b w:val="0"/>
        </w:rPr>
        <w:t>shall</w:t>
      </w:r>
      <w:r w:rsidRPr="00A121FC">
        <w:rPr>
          <w:b w:val="0"/>
        </w:rPr>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A121FC">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8950D4">
        <w:rPr>
          <w:b w:val="0"/>
        </w:rPr>
        <w:t xml:space="preserve">Refer </w:t>
      </w:r>
      <w:r w:rsidRPr="00A121FC">
        <w:rPr>
          <w:b w:val="0"/>
        </w:rPr>
        <w:t>generally</w:t>
      </w:r>
      <w:r w:rsidR="008950D4">
        <w:rPr>
          <w:b w:val="0"/>
        </w:rPr>
        <w:t xml:space="preserve"> to</w:t>
      </w:r>
      <w:r w:rsidRPr="00A121FC">
        <w:rPr>
          <w:b w:val="0"/>
        </w:rPr>
        <w:t xml:space="preserve"> NRS 333.335.</w:t>
      </w:r>
    </w:p>
    <w:p w14:paraId="7B2977FD" w14:textId="77777777" w:rsidR="002E02FF" w:rsidRPr="00A121FC" w:rsidRDefault="002E02FF" w:rsidP="00FE2D01"/>
    <w:p w14:paraId="00ED221F" w14:textId="77777777" w:rsidR="002E02FF" w:rsidRPr="00A121FC" w:rsidRDefault="001D4FE2" w:rsidP="00F02AC8">
      <w:pPr>
        <w:pStyle w:val="Heading2"/>
        <w:rPr>
          <w:b w:val="0"/>
        </w:rPr>
      </w:pPr>
      <w:r w:rsidRPr="00A121FC">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A121FC">
        <w:rPr>
          <w:b w:val="0"/>
        </w:rPr>
        <w:t xml:space="preserve">In conducting discussions, there shall be no disclosure of any information derived from proposals submitted by competing vendors. </w:t>
      </w:r>
      <w:r w:rsidR="002D39F1" w:rsidRPr="00A121FC">
        <w:rPr>
          <w:b w:val="0"/>
        </w:rPr>
        <w:t xml:space="preserve"> Any modifications made to the original proposal during the best and final negotiations </w:t>
      </w:r>
      <w:r w:rsidR="00D43113">
        <w:rPr>
          <w:b w:val="0"/>
        </w:rPr>
        <w:t>shall</w:t>
      </w:r>
      <w:r w:rsidR="002D39F1" w:rsidRPr="00A121FC">
        <w:rPr>
          <w:b w:val="0"/>
        </w:rPr>
        <w:t xml:space="preserve"> be included as part of the contract.</w:t>
      </w:r>
    </w:p>
    <w:p w14:paraId="2442A075" w14:textId="77777777" w:rsidR="002E02FF" w:rsidRPr="00374A16" w:rsidRDefault="002E02FF" w:rsidP="00FE2D01"/>
    <w:p w14:paraId="2B126DE4" w14:textId="77777777" w:rsidR="00374A16" w:rsidRPr="00374A16" w:rsidRDefault="00374A16" w:rsidP="00374A16">
      <w:pPr>
        <w:pStyle w:val="Heading2"/>
        <w:rPr>
          <w:b w:val="0"/>
        </w:rPr>
      </w:pPr>
      <w:r w:rsidRPr="00374A16">
        <w:rPr>
          <w:b w:val="0"/>
        </w:rPr>
        <w:t xml:space="preserve">A Letter of Intent (LOI) shall be issued </w:t>
      </w:r>
      <w:r>
        <w:rPr>
          <w:b w:val="0"/>
        </w:rPr>
        <w:t xml:space="preserve">in accordance with NAC 333.170 </w:t>
      </w:r>
      <w:r w:rsidRPr="00374A16">
        <w:rPr>
          <w:b w:val="0"/>
        </w:rPr>
        <w:t>notifying vendors of the State’s intent to award a contract to a vendor, pending successful negotiations</w:t>
      </w:r>
      <w:r>
        <w:rPr>
          <w:b w:val="0"/>
        </w:rPr>
        <w:t>.  Negotiations shall be confidential and not subject to disclosure to competing vendors unless and until an agreement is reached.  A</w:t>
      </w:r>
      <w:r w:rsidRPr="00374A16">
        <w:rPr>
          <w:b w:val="0"/>
        </w:rPr>
        <w:t>ll information remains confidential until the issuance of the formal Notice of Award (NOA).</w:t>
      </w:r>
      <w:r>
        <w:rPr>
          <w:b w:val="0"/>
        </w:rPr>
        <w:t xml:space="preserve">  If contract negotiations cannot be concluded successfully, the State upon written notice to all vendors may negotiate a contract with the next highest scoring vendor or withdraw the RFP.</w:t>
      </w:r>
    </w:p>
    <w:p w14:paraId="7D0E8A72" w14:textId="77777777" w:rsidR="00374A16" w:rsidRPr="00A121FC" w:rsidRDefault="00374A16" w:rsidP="00FE2D01"/>
    <w:p w14:paraId="31E22BF7" w14:textId="77777777" w:rsidR="002E02FF" w:rsidRPr="00A121FC" w:rsidRDefault="002E02FF" w:rsidP="00F02AC8">
      <w:pPr>
        <w:pStyle w:val="Heading2"/>
        <w:rPr>
          <w:b w:val="0"/>
        </w:rPr>
      </w:pPr>
      <w:r w:rsidRPr="00A121FC">
        <w:rPr>
          <w:b w:val="0"/>
        </w:rPr>
        <w:t>A Notification of Award</w:t>
      </w:r>
      <w:r w:rsidR="00374A16">
        <w:rPr>
          <w:b w:val="0"/>
        </w:rPr>
        <w:t xml:space="preserve"> (NOA) </w:t>
      </w:r>
      <w:r w:rsidRPr="00A121FC">
        <w:rPr>
          <w:b w:val="0"/>
        </w:rPr>
        <w:t xml:space="preserve">shall be issued in accordance with NAC 333.170.  </w:t>
      </w:r>
      <w:r w:rsidR="00C7780F">
        <w:rPr>
          <w:b w:val="0"/>
        </w:rPr>
        <w:t xml:space="preserve">Vendors </w:t>
      </w:r>
      <w:r w:rsidR="00D43113">
        <w:rPr>
          <w:b w:val="0"/>
        </w:rPr>
        <w:t>shall</w:t>
      </w:r>
      <w:r w:rsidR="00C7780F">
        <w:rPr>
          <w:b w:val="0"/>
        </w:rPr>
        <w:t xml:space="preserve"> be notified that a contract has been successfully negotiated, executed and is awaiting approval of the Board of Examiners (BOE).  </w:t>
      </w:r>
      <w:r w:rsidRPr="00A121FC">
        <w:rPr>
          <w:b w:val="0"/>
        </w:rPr>
        <w:t>Any award is contingent upon the successful negotiation of final contract terms and upon approval of the B</w:t>
      </w:r>
      <w:r w:rsidR="00C7780F">
        <w:rPr>
          <w:b w:val="0"/>
        </w:rPr>
        <w:t>O</w:t>
      </w:r>
      <w:r w:rsidRPr="00A121FC">
        <w:rPr>
          <w:b w:val="0"/>
        </w:rPr>
        <w:t>E, when required.</w:t>
      </w:r>
      <w:r w:rsidR="00374A16">
        <w:rPr>
          <w:b w:val="0"/>
        </w:rPr>
        <w:t xml:space="preserve">  Any non-confidential information becomes available upon written request.</w:t>
      </w:r>
    </w:p>
    <w:p w14:paraId="4CBD7E38" w14:textId="77777777" w:rsidR="00C7780F" w:rsidRPr="00A121FC" w:rsidRDefault="00C7780F" w:rsidP="00FE2D01"/>
    <w:p w14:paraId="1C9FFBDE" w14:textId="77777777" w:rsidR="002E02FF" w:rsidRPr="00A121FC" w:rsidRDefault="000D3875" w:rsidP="00F02AC8">
      <w:pPr>
        <w:pStyle w:val="Heading2"/>
        <w:rPr>
          <w:b w:val="0"/>
        </w:rPr>
      </w:pPr>
      <w:r>
        <w:rPr>
          <w:b w:val="0"/>
        </w:rPr>
        <w:t>Pursuant to NRS 333.700, a</w:t>
      </w:r>
      <w:r w:rsidR="002E02FF" w:rsidRPr="00A121FC">
        <w:rPr>
          <w:b w:val="0"/>
        </w:rPr>
        <w:t>ny contract resulting from this RFP shall not be effective unless and until approved by the Nevada State Board of Examiners.</w:t>
      </w:r>
    </w:p>
    <w:p w14:paraId="408E3F1A" w14:textId="77777777" w:rsidR="00F167FF" w:rsidRPr="00A121FC" w:rsidRDefault="00F167FF" w:rsidP="00FE2D01"/>
    <w:p w14:paraId="2C179EEA" w14:textId="77777777" w:rsidR="002E02FF" w:rsidRDefault="002E02FF" w:rsidP="00FE2D01">
      <w:pPr>
        <w:pStyle w:val="Heading1"/>
        <w:keepNext w:val="0"/>
      </w:pPr>
      <w:bookmarkStart w:id="16" w:name="_Toc7529539"/>
      <w:r w:rsidRPr="000F62EE">
        <w:t>TERMS</w:t>
      </w:r>
      <w:r w:rsidR="00B94322">
        <w:t xml:space="preserve"> AND</w:t>
      </w:r>
      <w:r w:rsidRPr="000F62EE">
        <w:t xml:space="preserve"> CONDITIONS</w:t>
      </w:r>
      <w:bookmarkEnd w:id="16"/>
    </w:p>
    <w:p w14:paraId="21384203" w14:textId="77777777" w:rsidR="00912A8B" w:rsidRDefault="00912A8B" w:rsidP="00912A8B"/>
    <w:p w14:paraId="0649401D" w14:textId="77777777" w:rsidR="00912A8B" w:rsidRPr="000B742B" w:rsidRDefault="00912A8B" w:rsidP="00F02AC8">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14:paraId="432D55E7" w14:textId="77777777" w:rsidR="00912A8B" w:rsidRDefault="00912A8B" w:rsidP="00912A8B"/>
    <w:p w14:paraId="3D454FB1" w14:textId="77777777" w:rsidR="00954863" w:rsidRDefault="00E20AE1" w:rsidP="00E20AE1">
      <w:pPr>
        <w:ind w:left="1440"/>
        <w:jc w:val="both"/>
        <w:rPr>
          <w:i/>
        </w:rPr>
      </w:pPr>
      <w:r w:rsidRPr="004F5D46">
        <w:rPr>
          <w:i/>
        </w:rPr>
        <w:t>The information in this section does not need to be returned with the vendor’s proposal.</w:t>
      </w:r>
    </w:p>
    <w:p w14:paraId="270F0BCC" w14:textId="77777777" w:rsidR="00E20AE1" w:rsidRDefault="00E20AE1" w:rsidP="00912A8B"/>
    <w:p w14:paraId="07446A6D" w14:textId="77777777" w:rsidR="00EB52F4" w:rsidRPr="00CD5673" w:rsidRDefault="00EB52F4" w:rsidP="00D26E63">
      <w:pPr>
        <w:pStyle w:val="Heading3"/>
      </w:pPr>
      <w:r w:rsidRPr="008D24D6">
        <w:t xml:space="preserve">This procurement is being conducted in accordance with NRS </w:t>
      </w:r>
      <w:r>
        <w:t>C</w:t>
      </w:r>
      <w:r w:rsidRPr="008D24D6">
        <w:t xml:space="preserve">hapter 333 and NAC </w:t>
      </w:r>
      <w:r>
        <w:t>C</w:t>
      </w:r>
      <w:r w:rsidRPr="008D24D6">
        <w:t>hapter 333.</w:t>
      </w:r>
    </w:p>
    <w:p w14:paraId="66B39EDA" w14:textId="77777777" w:rsidR="00EB52F4" w:rsidRPr="000B742B" w:rsidRDefault="00EB52F4" w:rsidP="00EB52F4">
      <w:pPr>
        <w:tabs>
          <w:tab w:val="num" w:pos="2520"/>
        </w:tabs>
        <w:ind w:left="2520" w:hanging="1080"/>
      </w:pPr>
    </w:p>
    <w:p w14:paraId="13E2076F" w14:textId="77777777" w:rsidR="00EB52F4" w:rsidRPr="00CD5673" w:rsidRDefault="00EB52F4" w:rsidP="00D26E63">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14:paraId="6143F8ED" w14:textId="77777777" w:rsidR="00EB52F4" w:rsidRPr="000B742B" w:rsidRDefault="00EB52F4" w:rsidP="00EB52F4">
      <w:pPr>
        <w:tabs>
          <w:tab w:val="num" w:pos="2520"/>
        </w:tabs>
        <w:ind w:left="2520" w:hanging="1080"/>
      </w:pPr>
    </w:p>
    <w:p w14:paraId="07B18081" w14:textId="77777777" w:rsidR="00EB52F4" w:rsidRDefault="00EB52F4" w:rsidP="00D26E63">
      <w:pPr>
        <w:pStyle w:val="Heading3"/>
      </w:pPr>
      <w:r w:rsidRPr="008D24D6">
        <w:lastRenderedPageBreak/>
        <w:t>The State reserves the right to waive informalities and minor irregularities in proposals received.</w:t>
      </w:r>
    </w:p>
    <w:p w14:paraId="3F9B97A0" w14:textId="77777777" w:rsidR="008C3D1B" w:rsidRDefault="008C3D1B" w:rsidP="008C3D1B"/>
    <w:p w14:paraId="4F14A8E5" w14:textId="77777777" w:rsidR="008C3D1B" w:rsidRDefault="008F790C" w:rsidP="00D26E63">
      <w:pPr>
        <w:pStyle w:val="Heading3"/>
      </w:pPr>
      <w:r>
        <w:t xml:space="preserve">The State will post all official communication regarding this RFP on the </w:t>
      </w:r>
      <w:proofErr w:type="spellStart"/>
      <w:r w:rsidRPr="008F790C">
        <w:rPr>
          <w:i/>
        </w:rPr>
        <w:t>NevadaEPro</w:t>
      </w:r>
      <w:proofErr w:type="spellEnd"/>
      <w:r>
        <w:t xml:space="preserve"> website at </w:t>
      </w:r>
      <w:hyperlink r:id="rId15" w:history="1">
        <w:r w:rsidRPr="00E24F0B">
          <w:rPr>
            <w:rStyle w:val="Hyperlink"/>
          </w:rPr>
          <w:t>https://NevadaEPro.com</w:t>
        </w:r>
      </w:hyperlink>
      <w:r>
        <w:t xml:space="preserve">.  Any changes, amendments, or clarifications will be issued in the form of written responses to vendor questions, amendments, or addendum published on the </w:t>
      </w:r>
      <w:proofErr w:type="spellStart"/>
      <w:r w:rsidRPr="008F790C">
        <w:rPr>
          <w:i/>
        </w:rPr>
        <w:t>NevadaEPro</w:t>
      </w:r>
      <w:proofErr w:type="spellEnd"/>
      <w:r>
        <w:t xml:space="preserve"> website entry for this RFP.  Vendors should check this website frequently for notice of matters affecting the RFP prior to submitting a proposal.  The vendors failure to periodically check for updates does not release the vendor from any additional requirements or information that may have been posted.</w:t>
      </w:r>
    </w:p>
    <w:p w14:paraId="66A035E0" w14:textId="77777777" w:rsidR="005445C5" w:rsidRDefault="005445C5" w:rsidP="005445C5"/>
    <w:p w14:paraId="2B3FC6AA" w14:textId="77777777" w:rsidR="005445C5" w:rsidRDefault="005445C5" w:rsidP="00D26E63">
      <w:pPr>
        <w:pStyle w:val="Heading3"/>
      </w:pPr>
      <w:r>
        <w:t xml:space="preserve">The failure to </w:t>
      </w:r>
      <w:r w:rsidR="002865E8">
        <w:t xml:space="preserve">provide clearly marked, separate PDF file(s) </w:t>
      </w:r>
      <w:r w:rsidR="00417044" w:rsidRPr="0074563F">
        <w:t>for</w:t>
      </w:r>
      <w:r w:rsidR="00417044" w:rsidRPr="0074563F">
        <w:rPr>
          <w:b/>
          <w:i/>
        </w:rPr>
        <w:t xml:space="preserve"> Part</w:t>
      </w:r>
      <w:r w:rsidRPr="0074563F">
        <w:rPr>
          <w:b/>
          <w:i/>
        </w:rPr>
        <w:t xml:space="preserve"> IB and Part III</w:t>
      </w:r>
      <w:r w:rsidR="00ED6114" w:rsidRPr="0074563F">
        <w:t>,</w:t>
      </w:r>
      <w:r w:rsidRPr="0074563F">
        <w:t xml:space="preserve"> which contain confidential information, trade secrets and/or</w:t>
      </w:r>
      <w:r>
        <w:t xml:space="preserve"> proprietary information, shall constitute a complete waiver of any and all claims for damages caused by release of the information by the State.</w:t>
      </w:r>
    </w:p>
    <w:p w14:paraId="48B53E00" w14:textId="77777777" w:rsidR="00793BAD" w:rsidRPr="000B742B" w:rsidRDefault="00793BAD" w:rsidP="00793BAD"/>
    <w:p w14:paraId="6C186276" w14:textId="77777777" w:rsidR="002034FB" w:rsidRDefault="000D3875" w:rsidP="00D26E63">
      <w:pPr>
        <w:pStyle w:val="Heading3"/>
      </w:pPr>
      <w:r>
        <w:t>Pursuant to NRS 333.350, t</w:t>
      </w:r>
      <w:r w:rsidR="00EB52F4" w:rsidRPr="008D24D6">
        <w:t>he State reserves the right to reject any or all proposals received prior to contract award</w:t>
      </w:r>
      <w:r>
        <w:t>.</w:t>
      </w:r>
    </w:p>
    <w:p w14:paraId="7E86283F" w14:textId="77777777" w:rsidR="002034FB" w:rsidRPr="002034FB" w:rsidRDefault="002034FB" w:rsidP="002034FB"/>
    <w:p w14:paraId="7BC301ED" w14:textId="77777777" w:rsidR="00EB52F4" w:rsidRPr="00CD5673" w:rsidRDefault="000D3875" w:rsidP="00D26E63">
      <w:pPr>
        <w:pStyle w:val="Heading3"/>
      </w:pPr>
      <w:r>
        <w:t>Pursuant to NRS 333.350, t</w:t>
      </w:r>
      <w:r w:rsidR="002034FB">
        <w:t>he State reserves the right to limit the scope of work prior to award, if deemed in the best interest of the State</w:t>
      </w:r>
      <w:r>
        <w:t>.</w:t>
      </w:r>
    </w:p>
    <w:p w14:paraId="032DE9D9" w14:textId="77777777" w:rsidR="00EB52F4" w:rsidRPr="00EB52F4" w:rsidRDefault="00EB52F4" w:rsidP="00EB52F4"/>
    <w:p w14:paraId="1370C9FB" w14:textId="77777777" w:rsidR="00EB52F4" w:rsidRPr="00CD5673" w:rsidRDefault="000D3875" w:rsidP="00D26E63">
      <w:pPr>
        <w:pStyle w:val="Heading3"/>
      </w:pPr>
      <w:r>
        <w:t>Pursuant to NRS 333.335, t</w:t>
      </w:r>
      <w:r w:rsidR="00EB52F4" w:rsidRPr="008D24D6">
        <w:t xml:space="preserve">he State shall not be obligated to accept the lowest priced proposal, </w:t>
      </w:r>
      <w:r>
        <w:t xml:space="preserve">however, </w:t>
      </w:r>
      <w:r w:rsidR="00D43113">
        <w:t>shall</w:t>
      </w:r>
      <w:r w:rsidR="00EB52F4" w:rsidRPr="008D24D6">
        <w:t xml:space="preserve"> make an award in the best interest of the State of Nevada after all factors have been evaluated</w:t>
      </w:r>
      <w:r>
        <w:t>.</w:t>
      </w:r>
    </w:p>
    <w:p w14:paraId="690152BD" w14:textId="77777777" w:rsidR="00EB52F4" w:rsidRPr="000B742B" w:rsidRDefault="00EB52F4" w:rsidP="00EB52F4">
      <w:pPr>
        <w:tabs>
          <w:tab w:val="num" w:pos="2520"/>
        </w:tabs>
        <w:ind w:left="2520" w:hanging="1080"/>
      </w:pPr>
    </w:p>
    <w:p w14:paraId="72D0021C" w14:textId="77777777" w:rsidR="00EB52F4" w:rsidRPr="00CD5673" w:rsidRDefault="00EB52F4" w:rsidP="00D26E63">
      <w:pPr>
        <w:pStyle w:val="Heading3"/>
      </w:pPr>
      <w:r w:rsidRPr="008D24D6">
        <w:t>Proposals which appear unrealistic in the terms of technical commitments, lack of technical competence, or are indicative of failure to comprehend the complexity and risk of th</w:t>
      </w:r>
      <w:r w:rsidR="00362D08">
        <w:t>e project</w:t>
      </w:r>
      <w:r w:rsidRPr="008D24D6">
        <w:t>, may be rejected.</w:t>
      </w:r>
    </w:p>
    <w:p w14:paraId="30EDEA21" w14:textId="77777777" w:rsidR="00EB52F4" w:rsidRPr="000B742B" w:rsidRDefault="00EB52F4" w:rsidP="00EB52F4">
      <w:pPr>
        <w:tabs>
          <w:tab w:val="num" w:pos="2520"/>
        </w:tabs>
        <w:ind w:left="2520" w:hanging="1080"/>
      </w:pPr>
    </w:p>
    <w:p w14:paraId="323BB481" w14:textId="77777777" w:rsidR="00EB52F4" w:rsidRPr="00CD5673" w:rsidRDefault="00EB52F4" w:rsidP="00D26E63">
      <w:pPr>
        <w:pStyle w:val="Heading3"/>
      </w:pPr>
      <w:r w:rsidRPr="008D24D6">
        <w:t xml:space="preserve">Proposals from employees of the State of Nevada </w:t>
      </w:r>
      <w:r w:rsidR="00D43113">
        <w:t>shall</w:t>
      </w:r>
      <w:r w:rsidRPr="008D24D6">
        <w:t xml:space="preserve"> be considered in as much as they do not conflict with the State Administrative Manual</w:t>
      </w:r>
      <w:r w:rsidR="00156E3B">
        <w:t xml:space="preserve"> (SAM)</w:t>
      </w:r>
      <w:r w:rsidRPr="008D24D6">
        <w:t>, NRS Chapter 281 and NRS Chapter 284.</w:t>
      </w:r>
    </w:p>
    <w:p w14:paraId="37887B67" w14:textId="77777777" w:rsidR="00EB52F4" w:rsidRPr="000B742B" w:rsidRDefault="00EB52F4" w:rsidP="00EB52F4">
      <w:pPr>
        <w:tabs>
          <w:tab w:val="num" w:pos="2520"/>
        </w:tabs>
        <w:ind w:left="2520" w:hanging="1080"/>
      </w:pPr>
    </w:p>
    <w:p w14:paraId="09F2DD49" w14:textId="77777777" w:rsidR="00EB52F4" w:rsidRPr="00CD5673" w:rsidRDefault="00EB52F4" w:rsidP="00D26E63">
      <w:pPr>
        <w:pStyle w:val="Heading3"/>
      </w:pPr>
      <w:r w:rsidRPr="008D24D6">
        <w:t xml:space="preserve">Proposals may be </w:t>
      </w:r>
      <w:r w:rsidR="00362D08">
        <w:t xml:space="preserve">modified or </w:t>
      </w:r>
      <w:r w:rsidRPr="008D24D6">
        <w:t xml:space="preserve">withdrawn by written notice received prior to the proposal opening time.  Withdrawals received after the proposal opening time </w:t>
      </w:r>
      <w:r w:rsidR="00D43113">
        <w:t>shall</w:t>
      </w:r>
      <w:r w:rsidRPr="008D24D6">
        <w:t xml:space="preserve"> not be considered except as authorized by NRS 333.350(3).</w:t>
      </w:r>
    </w:p>
    <w:p w14:paraId="451FFC35" w14:textId="77777777" w:rsidR="00EB52F4" w:rsidRPr="000B742B" w:rsidRDefault="00EB52F4" w:rsidP="00EB52F4">
      <w:pPr>
        <w:tabs>
          <w:tab w:val="num" w:pos="2520"/>
        </w:tabs>
        <w:ind w:left="2520" w:hanging="1080"/>
      </w:pPr>
    </w:p>
    <w:p w14:paraId="771B4A0D" w14:textId="77777777" w:rsidR="00EB52F4" w:rsidRPr="00CD5673" w:rsidRDefault="00EB52F4" w:rsidP="00D26E63">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14:paraId="6CF4DBE4" w14:textId="77777777" w:rsidR="00EB52F4" w:rsidRPr="000B742B" w:rsidRDefault="00EB52F4" w:rsidP="00EB52F4">
      <w:pPr>
        <w:tabs>
          <w:tab w:val="num" w:pos="2520"/>
        </w:tabs>
        <w:ind w:left="2520" w:hanging="1080"/>
      </w:pPr>
    </w:p>
    <w:p w14:paraId="08A4ADBF" w14:textId="77777777" w:rsidR="00EB52F4" w:rsidRPr="00CD5673" w:rsidRDefault="00EB52F4" w:rsidP="00D26E63">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14:paraId="30AA2BDD" w14:textId="77777777" w:rsidR="00EB52F4" w:rsidRPr="008D24D6" w:rsidRDefault="00EB52F4" w:rsidP="00EB52F4">
      <w:pPr>
        <w:tabs>
          <w:tab w:val="num" w:pos="2520"/>
        </w:tabs>
        <w:ind w:left="2520" w:hanging="1080"/>
        <w:jc w:val="both"/>
      </w:pPr>
    </w:p>
    <w:p w14:paraId="0B618EF6" w14:textId="77777777" w:rsidR="00EB52F4" w:rsidRPr="006E004D" w:rsidRDefault="00CB2871" w:rsidP="00D26E63">
      <w:pPr>
        <w:pStyle w:val="Heading3"/>
      </w:pPr>
      <w:r>
        <w:lastRenderedPageBreak/>
        <w:t>P</w:t>
      </w:r>
      <w:r w:rsidR="00EB52F4" w:rsidRPr="006E004D">
        <w:t xml:space="preserve">roposals submitted </w:t>
      </w:r>
      <w:r>
        <w:t xml:space="preserve">per proposal submission requirements become the property of the State, </w:t>
      </w:r>
      <w:r w:rsidR="00EB52F4" w:rsidRPr="006E004D">
        <w:t>selection or rejection does not affect this right</w:t>
      </w:r>
      <w:r w:rsidR="005B7228">
        <w:t>.</w:t>
      </w:r>
    </w:p>
    <w:p w14:paraId="38B62665" w14:textId="77777777" w:rsidR="00B0706A" w:rsidRPr="006E004D" w:rsidRDefault="00B0706A" w:rsidP="00B0706A">
      <w:pPr>
        <w:tabs>
          <w:tab w:val="num" w:pos="2520"/>
        </w:tabs>
        <w:ind w:left="2520" w:hanging="1080"/>
      </w:pPr>
    </w:p>
    <w:p w14:paraId="3EEBBEEB" w14:textId="77777777" w:rsidR="00B0706A" w:rsidRPr="00366749" w:rsidRDefault="00B0706A" w:rsidP="00D26E63">
      <w:pPr>
        <w:pStyle w:val="Heading3"/>
      </w:pPr>
      <w:r w:rsidRPr="008D24D6">
        <w:t xml:space="preserve">Any unsuccessful vendor may file an appeal in strict compliance with NRS 333.370 and </w:t>
      </w:r>
      <w:r w:rsidR="00073551">
        <w:t xml:space="preserve">NAC Chapter </w:t>
      </w:r>
      <w:r w:rsidRPr="008D24D6">
        <w:t>333.</w:t>
      </w:r>
    </w:p>
    <w:p w14:paraId="7508091F" w14:textId="77777777" w:rsidR="00A3475B" w:rsidRDefault="00A3475B" w:rsidP="00FE2D01"/>
    <w:p w14:paraId="5052DC9A" w14:textId="77777777" w:rsidR="009E6334" w:rsidRPr="0082065F" w:rsidRDefault="009E6334" w:rsidP="00D26E63">
      <w:pPr>
        <w:pStyle w:val="Heading3"/>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D43113">
        <w:t>shall</w:t>
      </w:r>
      <w:r w:rsidRPr="0082065F">
        <w:t xml:space="preserve"> apply the preferences stated in NRS 333.290 and 333.410 to the extent applicable.</w:t>
      </w:r>
    </w:p>
    <w:p w14:paraId="15E5E0FB" w14:textId="77777777" w:rsidR="009E6334" w:rsidRDefault="009E6334" w:rsidP="00FE2D01"/>
    <w:p w14:paraId="2EF4B947" w14:textId="77777777" w:rsidR="006207CB" w:rsidRDefault="006207CB" w:rsidP="006207CB">
      <w:pPr>
        <w:pStyle w:val="Heading3"/>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14:paraId="7D74A631" w14:textId="77777777" w:rsidR="006207CB" w:rsidRDefault="006207CB" w:rsidP="00FE2D01"/>
    <w:p w14:paraId="7F1897FD" w14:textId="77777777" w:rsidR="000B742B" w:rsidRPr="000B742B" w:rsidRDefault="000B742B" w:rsidP="00F02AC8">
      <w:pPr>
        <w:pStyle w:val="Heading2"/>
      </w:pPr>
      <w:r>
        <w:t>CONTRACT TERMS</w:t>
      </w:r>
      <w:r w:rsidR="00B94322">
        <w:t xml:space="preserve"> AND</w:t>
      </w:r>
      <w:r>
        <w:t xml:space="preserve"> CONDITIONS</w:t>
      </w:r>
    </w:p>
    <w:p w14:paraId="6D8BBE37" w14:textId="77777777" w:rsidR="00E20AE1" w:rsidRDefault="00E20AE1" w:rsidP="00E20AE1"/>
    <w:p w14:paraId="250D472F" w14:textId="77777777" w:rsidR="00954863" w:rsidRDefault="00E20AE1" w:rsidP="00E20AE1">
      <w:pPr>
        <w:ind w:left="1440"/>
        <w:jc w:val="both"/>
        <w:rPr>
          <w:i/>
        </w:rPr>
      </w:pPr>
      <w:r w:rsidRPr="004F5D46">
        <w:rPr>
          <w:i/>
        </w:rPr>
        <w:t>The information in this section does not need to be returned with the vendor’s proposal.</w:t>
      </w:r>
    </w:p>
    <w:p w14:paraId="09708BA7" w14:textId="77777777" w:rsidR="00316CB3" w:rsidRPr="00EB52F4" w:rsidRDefault="00316CB3" w:rsidP="00316CB3"/>
    <w:p w14:paraId="3DAA3446" w14:textId="77777777" w:rsidR="002E02FF" w:rsidRPr="006E004D" w:rsidRDefault="002E02FF" w:rsidP="00D26E63">
      <w:pPr>
        <w:pStyle w:val="Heading3"/>
      </w:pPr>
      <w:r w:rsidRPr="006E004D">
        <w:t xml:space="preserve">The awarded vendor </w:t>
      </w:r>
      <w:r w:rsidR="00D43113">
        <w:t>shall</w:t>
      </w:r>
      <w:r w:rsidRPr="006E004D">
        <w:t xml:space="preserve"> be the sole point of contract responsibility.  The State </w:t>
      </w:r>
      <w:r w:rsidR="00D43113">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14:paraId="45A43A85" w14:textId="77777777" w:rsidR="003A7D82" w:rsidRPr="006E004D" w:rsidRDefault="003A7D82" w:rsidP="00FE2D01">
      <w:pPr>
        <w:tabs>
          <w:tab w:val="num" w:pos="2520"/>
        </w:tabs>
        <w:ind w:left="2520" w:hanging="1080"/>
      </w:pPr>
    </w:p>
    <w:p w14:paraId="4865D908" w14:textId="77777777" w:rsidR="002E02FF" w:rsidRPr="006E004D" w:rsidRDefault="002E02FF" w:rsidP="00D26E63">
      <w:pPr>
        <w:pStyle w:val="Heading3"/>
      </w:pPr>
      <w:r w:rsidRPr="006E004D">
        <w:t xml:space="preserve">The awarded vendor </w:t>
      </w:r>
      <w:r w:rsidR="00D43113">
        <w:t>shall</w:t>
      </w:r>
      <w:r w:rsidRPr="006E004D">
        <w:t xml:space="preserve"> maintain, for the duration of </w:t>
      </w:r>
      <w:r w:rsidR="00073551">
        <w:t>the</w:t>
      </w:r>
      <w:r w:rsidRPr="006E004D">
        <w:t xml:space="preserve"> contract, insurance coverages as set forth in the </w:t>
      </w:r>
      <w:r w:rsidR="00073551">
        <w:t>fully executed contract.</w:t>
      </w:r>
      <w:r w:rsidRPr="006E004D">
        <w:t xml:space="preserve">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t>
      </w:r>
      <w:r w:rsidR="00D43113">
        <w:t>shall</w:t>
      </w:r>
      <w:r w:rsidRPr="006E004D">
        <w:t xml:space="preserve"> be deemed a breach of contract. </w:t>
      </w:r>
    </w:p>
    <w:p w14:paraId="0643E426" w14:textId="77777777" w:rsidR="002E02FF" w:rsidRPr="008D24D6" w:rsidRDefault="002E02FF" w:rsidP="004E12AA">
      <w:pPr>
        <w:tabs>
          <w:tab w:val="left" w:pos="2340"/>
        </w:tabs>
        <w:ind w:left="2340" w:hanging="900"/>
      </w:pPr>
    </w:p>
    <w:p w14:paraId="759429EB" w14:textId="77777777" w:rsidR="002E02FF" w:rsidRPr="00366749" w:rsidRDefault="002E02FF" w:rsidP="00D26E63">
      <w:pPr>
        <w:pStyle w:val="Heading3"/>
      </w:pPr>
      <w:r w:rsidRPr="008D24D6">
        <w:t xml:space="preserve">The State </w:t>
      </w:r>
      <w:r w:rsidR="00D43113">
        <w:t>shall</w:t>
      </w:r>
      <w:r w:rsidRPr="008D24D6">
        <w:t xml:space="preserve"> not be liable for Federal, State, or Local excise taxes </w:t>
      </w:r>
      <w:r w:rsidR="007A1647">
        <w:t xml:space="preserve">per </w:t>
      </w:r>
      <w:r w:rsidRPr="008D24D6">
        <w:t>NRS 372.325.</w:t>
      </w:r>
    </w:p>
    <w:p w14:paraId="50190B57" w14:textId="77777777" w:rsidR="006035A0" w:rsidRPr="006035A0" w:rsidRDefault="006035A0" w:rsidP="006035A0"/>
    <w:p w14:paraId="6BD4E2E4" w14:textId="77777777" w:rsidR="002E02FF" w:rsidRPr="00366749" w:rsidRDefault="002E02FF" w:rsidP="00D26E63">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t>
      </w:r>
      <w:r w:rsidR="00D43113">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lastRenderedPageBreak/>
        <w:t xml:space="preserve">the RFP, </w:t>
      </w:r>
      <w:r w:rsidRPr="008D24D6">
        <w:t>and the awarded vendor’s proposal.  Specific exceptions to this general rule may be noted in the final executed contract.</w:t>
      </w:r>
      <w:r w:rsidR="00F94E03">
        <w:t xml:space="preserve"> </w:t>
      </w:r>
      <w:r w:rsidR="00362D08">
        <w:t xml:space="preserve"> </w:t>
      </w:r>
      <w:r w:rsidR="00F94E03" w:rsidRPr="00362D08">
        <w:t xml:space="preserve">The State </w:t>
      </w:r>
      <w:r w:rsidR="00D43113">
        <w:t>shall</w:t>
      </w:r>
      <w:r w:rsidR="00F94E03" w:rsidRPr="00362D08">
        <w:t xml:space="preserve"> not indemnify </w:t>
      </w:r>
      <w:r w:rsidR="002865E8" w:rsidRPr="00362D08">
        <w:t>vendor</w:t>
      </w:r>
      <w:r w:rsidR="00F94E03" w:rsidRPr="00362D08">
        <w:t xml:space="preserve"> from any liability or damages, including but not limited to attorney’s fees and costs, arising under any contract </w:t>
      </w:r>
      <w:r w:rsidR="002865E8" w:rsidRPr="00362D08">
        <w:t>resulting from this RFP</w:t>
      </w:r>
      <w:r w:rsidR="00F94E03" w:rsidRPr="00B81D14">
        <w:rPr>
          <w:b/>
        </w:rPr>
        <w:t>.</w:t>
      </w:r>
    </w:p>
    <w:p w14:paraId="6111404F" w14:textId="77777777" w:rsidR="00B0706A" w:rsidRPr="006E004D" w:rsidRDefault="00B0706A" w:rsidP="00FE2D01">
      <w:pPr>
        <w:tabs>
          <w:tab w:val="num" w:pos="2520"/>
        </w:tabs>
        <w:ind w:left="2520" w:hanging="1080"/>
      </w:pPr>
    </w:p>
    <w:p w14:paraId="6DDCFDB9" w14:textId="77777777" w:rsidR="002E02FF" w:rsidRPr="00366749" w:rsidRDefault="002E02FF" w:rsidP="00D26E63">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14:paraId="51FE990B" w14:textId="77777777" w:rsidR="002E02FF" w:rsidRPr="006E004D" w:rsidRDefault="002E02FF" w:rsidP="00FE2D01">
      <w:pPr>
        <w:tabs>
          <w:tab w:val="num" w:pos="2520"/>
        </w:tabs>
        <w:ind w:left="2520" w:hanging="1080"/>
      </w:pPr>
    </w:p>
    <w:p w14:paraId="2F421822" w14:textId="77777777" w:rsidR="002E02FF" w:rsidRDefault="002E02FF" w:rsidP="00D26E63">
      <w:pPr>
        <w:pStyle w:val="Heading3"/>
      </w:pPr>
      <w:r w:rsidRPr="008D24D6">
        <w:t xml:space="preserve">Any person who requests or receives a Federal contract, grant, loan or cooperative agreement shall file with the using agency a certification that the person making the declaration has not made, and </w:t>
      </w:r>
      <w:r w:rsidR="00D43113">
        <w:t>shall</w:t>
      </w:r>
      <w:r w:rsidRPr="008D24D6">
        <w:t xml:space="preserve"> not make, any payment prohibited by subsection (a) of 31 U.S.C. 1352.</w:t>
      </w:r>
    </w:p>
    <w:p w14:paraId="15A4A1BA" w14:textId="77777777" w:rsidR="00FA6717" w:rsidRDefault="00FA6717" w:rsidP="00FA6717"/>
    <w:p w14:paraId="67DD1A16" w14:textId="77777777" w:rsidR="00FA6717" w:rsidRDefault="00FA6717" w:rsidP="00D26E63">
      <w:pPr>
        <w:pStyle w:val="Heading3"/>
      </w:pPr>
      <w:r>
        <w:t xml:space="preserve">Pursuant to NRS </w:t>
      </w:r>
      <w:r w:rsidR="00EE680A">
        <w:t xml:space="preserve">Chapter </w:t>
      </w:r>
      <w:r>
        <w:t xml:space="preserve">613 in connection with the performance of work under this contract, the contractor agrees not to </w:t>
      </w:r>
      <w:r w:rsidR="00EE680A">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283E9CB4" w14:textId="77777777" w:rsidR="00FA6717" w:rsidRDefault="00FA6717" w:rsidP="00FA6717"/>
    <w:p w14:paraId="050E6FA6" w14:textId="77777777" w:rsidR="00FA6717" w:rsidRPr="00FA6717" w:rsidRDefault="00FA6717" w:rsidP="00C7780F">
      <w:pPr>
        <w:ind w:left="2520"/>
        <w:jc w:val="both"/>
      </w:pPr>
      <w:r>
        <w:t>The contractor further agrees to insert this provision in all subcontracts, hereunder, except subcontracts for standard commercial supplies or raw materials.</w:t>
      </w:r>
    </w:p>
    <w:p w14:paraId="5127523D" w14:textId="77777777" w:rsidR="009B052D" w:rsidRDefault="009B052D" w:rsidP="00FE2D01"/>
    <w:p w14:paraId="6C8ADA94" w14:textId="77777777" w:rsidR="0026003D" w:rsidRPr="0085540C" w:rsidRDefault="0026003D" w:rsidP="00F02AC8">
      <w:pPr>
        <w:pStyle w:val="Heading2"/>
      </w:pPr>
      <w:r w:rsidRPr="006E004D">
        <w:t>PROJECT</w:t>
      </w:r>
      <w:r>
        <w:t xml:space="preserve"> TERMS AND CONDITIONS</w:t>
      </w:r>
    </w:p>
    <w:p w14:paraId="25F0599A" w14:textId="77777777" w:rsidR="0026003D" w:rsidRDefault="0026003D" w:rsidP="00FE2D01">
      <w:pPr>
        <w:jc w:val="both"/>
        <w:rPr>
          <w:bCs/>
        </w:rPr>
      </w:pPr>
    </w:p>
    <w:p w14:paraId="10AA29E9" w14:textId="77777777" w:rsidR="00954863" w:rsidRDefault="00E20AE1" w:rsidP="00E20AE1">
      <w:pPr>
        <w:ind w:left="1440"/>
        <w:jc w:val="both"/>
        <w:rPr>
          <w:i/>
        </w:rPr>
      </w:pPr>
      <w:r w:rsidRPr="004F5D46">
        <w:rPr>
          <w:i/>
        </w:rPr>
        <w:t>The information in this section does not need to be returned with the vendor’s proposa</w:t>
      </w:r>
      <w:r w:rsidR="004F5D46">
        <w:rPr>
          <w:i/>
        </w:rPr>
        <w:t>l</w:t>
      </w:r>
      <w:r w:rsidRPr="004F5D46">
        <w:rPr>
          <w:i/>
        </w:rPr>
        <w:t>.</w:t>
      </w:r>
    </w:p>
    <w:p w14:paraId="6B1695A0" w14:textId="77777777" w:rsidR="003A7D82" w:rsidRDefault="003A7D82" w:rsidP="00FE2D01">
      <w:pPr>
        <w:jc w:val="both"/>
        <w:rPr>
          <w:bCs/>
        </w:rPr>
      </w:pPr>
    </w:p>
    <w:p w14:paraId="5C770DFD" w14:textId="77777777" w:rsidR="0026003D" w:rsidRPr="00F6418F" w:rsidRDefault="0026003D" w:rsidP="00D26E63">
      <w:pPr>
        <w:pStyle w:val="Heading3"/>
      </w:pPr>
      <w:bookmarkStart w:id="17" w:name="_Toc66244260"/>
      <w:bookmarkStart w:id="18" w:name="_Toc163539083"/>
      <w:r w:rsidRPr="006E004D">
        <w:t>Award</w:t>
      </w:r>
      <w:r w:rsidRPr="00F6418F">
        <w:t xml:space="preserve"> of Related Contracts</w:t>
      </w:r>
      <w:bookmarkEnd w:id="17"/>
      <w:bookmarkEnd w:id="18"/>
    </w:p>
    <w:p w14:paraId="5E608E48" w14:textId="77777777" w:rsidR="0026003D" w:rsidRPr="00F6418F" w:rsidRDefault="0026003D" w:rsidP="00FE2D01"/>
    <w:p w14:paraId="393F4529" w14:textId="77777777" w:rsidR="0026003D" w:rsidRPr="006E004D" w:rsidRDefault="0026003D" w:rsidP="00D26E63">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14:paraId="4B4D0A0A" w14:textId="77777777" w:rsidR="0026003D" w:rsidRPr="006E004D" w:rsidRDefault="0026003D" w:rsidP="00EC1D5B">
      <w:pPr>
        <w:tabs>
          <w:tab w:val="num" w:pos="3240"/>
        </w:tabs>
        <w:ind w:hanging="1260"/>
      </w:pPr>
    </w:p>
    <w:p w14:paraId="6586FACC" w14:textId="77777777" w:rsidR="0026003D" w:rsidRPr="006E004D" w:rsidRDefault="0026003D" w:rsidP="00D26E63">
      <w:pPr>
        <w:pStyle w:val="Heading4"/>
      </w:pPr>
      <w:r w:rsidRPr="006E004D">
        <w:t>All subcontractors shall be required to abide by this provision as a condition of the contract between the subcontractor and the prime contractor.</w:t>
      </w:r>
    </w:p>
    <w:p w14:paraId="7D8FD1F1" w14:textId="77777777" w:rsidR="00C03ED9" w:rsidRPr="00F6418F" w:rsidRDefault="00C03ED9" w:rsidP="00FE2D01"/>
    <w:p w14:paraId="1175F5A0" w14:textId="77777777" w:rsidR="0026003D" w:rsidRPr="00F6418F" w:rsidRDefault="0026003D" w:rsidP="00D26E63">
      <w:pPr>
        <w:pStyle w:val="Heading3"/>
      </w:pPr>
      <w:bookmarkStart w:id="19" w:name="_Toc66244253"/>
      <w:bookmarkStart w:id="20" w:name="_Toc163539084"/>
      <w:r w:rsidRPr="00F6418F">
        <w:t xml:space="preserve">State </w:t>
      </w:r>
      <w:r w:rsidRPr="006E004D">
        <w:t>Owned</w:t>
      </w:r>
      <w:r w:rsidRPr="00F6418F">
        <w:t xml:space="preserve"> Property</w:t>
      </w:r>
      <w:bookmarkEnd w:id="19"/>
      <w:bookmarkEnd w:id="20"/>
    </w:p>
    <w:p w14:paraId="755CC454" w14:textId="77777777" w:rsidR="0026003D" w:rsidRPr="00F6418F" w:rsidRDefault="0026003D" w:rsidP="00FE2D01"/>
    <w:p w14:paraId="02E4B61E" w14:textId="194A8704" w:rsidR="0026003D" w:rsidRPr="00F6418F" w:rsidRDefault="0026003D" w:rsidP="007B692C">
      <w:pPr>
        <w:ind w:left="2520"/>
        <w:jc w:val="both"/>
      </w:pPr>
      <w:r w:rsidRPr="00F6418F">
        <w:t xml:space="preserve">The </w:t>
      </w:r>
      <w:r w:rsidR="000C099C">
        <w:t>awarded vendor</w:t>
      </w:r>
      <w:r w:rsidRPr="00F6418F">
        <w:t xml:space="preserve"> shall be responsible for the proper custody and care of any </w:t>
      </w:r>
      <w:r w:rsidR="001E6892" w:rsidRPr="00F6418F">
        <w:t>State-owned</w:t>
      </w:r>
      <w:r w:rsidRPr="00F6418F">
        <w:t xml:space="preserve"> property furnished by the State for use in connection with the performance of the contract and </w:t>
      </w:r>
      <w:r w:rsidR="00D43113">
        <w:t>shall</w:t>
      </w:r>
      <w:r w:rsidRPr="00F6418F">
        <w:t xml:space="preserve"> reimburse the State for any loss or damage.</w:t>
      </w:r>
    </w:p>
    <w:p w14:paraId="3CE05933" w14:textId="77777777" w:rsidR="0026003D" w:rsidRDefault="0026003D" w:rsidP="00FE2D01"/>
    <w:p w14:paraId="05CADB03" w14:textId="77777777" w:rsidR="0026003D" w:rsidRPr="00165912" w:rsidRDefault="0026003D" w:rsidP="00D26E63">
      <w:pPr>
        <w:pStyle w:val="Heading3"/>
      </w:pPr>
      <w:bookmarkStart w:id="21" w:name="_Toc66244270"/>
      <w:bookmarkStart w:id="22" w:name="_Toc163539094"/>
      <w:r w:rsidRPr="00E2414A">
        <w:lastRenderedPageBreak/>
        <w:t>Travel</w:t>
      </w:r>
      <w:bookmarkEnd w:id="21"/>
      <w:bookmarkEnd w:id="22"/>
    </w:p>
    <w:p w14:paraId="5240C1A1" w14:textId="77777777" w:rsidR="009B052D" w:rsidRDefault="009B052D" w:rsidP="009B052D"/>
    <w:p w14:paraId="19511887" w14:textId="77777777" w:rsidR="009B052D" w:rsidRDefault="009B052D" w:rsidP="007B692C">
      <w:pPr>
        <w:ind w:left="2520"/>
      </w:pPr>
      <w:r>
        <w:t xml:space="preserve">If travel is required, the following processes </w:t>
      </w:r>
      <w:r w:rsidR="00D43113">
        <w:t>shall</w:t>
      </w:r>
      <w:r>
        <w:t xml:space="preserve"> be followed:</w:t>
      </w:r>
    </w:p>
    <w:p w14:paraId="5726C11E" w14:textId="77777777" w:rsidR="009B052D" w:rsidRDefault="009B052D" w:rsidP="009B052D"/>
    <w:p w14:paraId="04CB8015" w14:textId="77777777" w:rsidR="009B052D" w:rsidRDefault="009B052D" w:rsidP="00D26E63">
      <w:pPr>
        <w:pStyle w:val="Heading4"/>
      </w:pPr>
      <w:r>
        <w:t xml:space="preserve">All travel </w:t>
      </w:r>
      <w:r w:rsidR="00D43113">
        <w:t>shall</w:t>
      </w:r>
      <w:r>
        <w:t xml:space="preserve"> be approved in writing in advance by the Department.</w:t>
      </w:r>
    </w:p>
    <w:p w14:paraId="0DFD537D" w14:textId="77777777" w:rsidR="009B052D" w:rsidRDefault="009B052D" w:rsidP="009B052D"/>
    <w:p w14:paraId="4A789C2E" w14:textId="77777777" w:rsidR="009B052D" w:rsidRDefault="009B052D" w:rsidP="00D26E63">
      <w:pPr>
        <w:pStyle w:val="Heading4"/>
      </w:pPr>
      <w:r>
        <w:t xml:space="preserve">Requests for reimbursement of travel expenses </w:t>
      </w:r>
      <w:r w:rsidR="00D43113">
        <w:t>shall</w:t>
      </w:r>
      <w:r>
        <w:t xml:space="preserve"> be submitted on the State Claim for Travel Expense Form with original receipts for all expenses.</w:t>
      </w:r>
    </w:p>
    <w:p w14:paraId="100C6C47" w14:textId="77777777" w:rsidR="009B052D" w:rsidRDefault="009B052D" w:rsidP="009B052D"/>
    <w:p w14:paraId="47A291EB" w14:textId="77777777" w:rsidR="009B052D" w:rsidRDefault="009B052D" w:rsidP="00D26E63">
      <w:pPr>
        <w:pStyle w:val="Heading4"/>
      </w:pPr>
      <w:r>
        <w:t xml:space="preserve">The travel expense form, with original signatures, </w:t>
      </w:r>
      <w:r w:rsidR="00D43113">
        <w:t>shall</w:t>
      </w:r>
      <w:r>
        <w:t xml:space="preserve"> be submitted with the vendor’s invoice.</w:t>
      </w:r>
    </w:p>
    <w:p w14:paraId="42C4D211" w14:textId="77777777" w:rsidR="009B052D" w:rsidRDefault="009B052D" w:rsidP="009B052D"/>
    <w:p w14:paraId="13BBAD05" w14:textId="77777777" w:rsidR="009B052D" w:rsidRDefault="009B052D" w:rsidP="00D26E63">
      <w:pPr>
        <w:pStyle w:val="Heading4"/>
      </w:pPr>
      <w:r>
        <w:t xml:space="preserve">Vendor </w:t>
      </w:r>
      <w:r w:rsidR="00D43113">
        <w:t>shall</w:t>
      </w:r>
      <w:r>
        <w:t xml:space="preserve"> be reimbursed travel expenses and per diem at the rates allowed for State employees at the time travel occurs.</w:t>
      </w:r>
    </w:p>
    <w:p w14:paraId="21E9604D" w14:textId="77777777" w:rsidR="009B052D" w:rsidRDefault="009B052D" w:rsidP="009B052D"/>
    <w:p w14:paraId="11202864" w14:textId="77777777" w:rsidR="009B052D" w:rsidRPr="0026572E" w:rsidRDefault="009B052D" w:rsidP="00D26E63">
      <w:pPr>
        <w:pStyle w:val="Heading4"/>
      </w:pPr>
      <w:r>
        <w:t>The State is not responsible for payment of any premium, deductible or assessments on insurance policies purchased by vendor for a rental vehicle.</w:t>
      </w:r>
    </w:p>
    <w:p w14:paraId="19BA4392" w14:textId="77777777" w:rsidR="009B052D" w:rsidRDefault="009B052D" w:rsidP="009B052D"/>
    <w:p w14:paraId="19BEF735" w14:textId="77777777" w:rsidR="009B052D" w:rsidRPr="005F6C5B" w:rsidRDefault="009B052D" w:rsidP="00D26E63">
      <w:pPr>
        <w:pStyle w:val="Heading3"/>
      </w:pPr>
      <w:bookmarkStart w:id="23" w:name="_Toc66244265"/>
      <w:bookmarkStart w:id="24" w:name="_Toc163539089"/>
      <w:r w:rsidRPr="005F6C5B">
        <w:t>Completion of Work</w:t>
      </w:r>
      <w:bookmarkEnd w:id="23"/>
      <w:bookmarkEnd w:id="24"/>
    </w:p>
    <w:p w14:paraId="4E1E6473" w14:textId="77777777" w:rsidR="009B052D" w:rsidRDefault="009B052D" w:rsidP="009B052D"/>
    <w:p w14:paraId="7F007274" w14:textId="77777777" w:rsidR="009B052D" w:rsidRDefault="009B052D" w:rsidP="007B692C">
      <w:pPr>
        <w:ind w:left="252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14:paraId="4F33D4CF" w14:textId="77777777" w:rsidR="0026003D" w:rsidRDefault="0026003D" w:rsidP="00FE2D01"/>
    <w:p w14:paraId="1277EF08" w14:textId="77777777" w:rsidR="0026003D" w:rsidRPr="00C03ED9" w:rsidRDefault="0026003D" w:rsidP="00D26E63">
      <w:pPr>
        <w:pStyle w:val="Heading3"/>
      </w:pPr>
      <w:bookmarkStart w:id="25" w:name="_Toc66244286"/>
      <w:bookmarkStart w:id="26" w:name="_Toc163539110"/>
      <w:r w:rsidRPr="00C03ED9">
        <w:t>Right to Publish</w:t>
      </w:r>
      <w:bookmarkEnd w:id="25"/>
      <w:bookmarkEnd w:id="26"/>
    </w:p>
    <w:p w14:paraId="1E19B39D" w14:textId="77777777" w:rsidR="0026003D" w:rsidRPr="00F6418F" w:rsidRDefault="0026003D" w:rsidP="00FE2D01"/>
    <w:p w14:paraId="5B0C603B" w14:textId="1D55AC9D" w:rsidR="0026003D" w:rsidRDefault="0026003D" w:rsidP="00D26E63">
      <w:pPr>
        <w:pStyle w:val="Heading4"/>
      </w:pPr>
      <w:r w:rsidRPr="00E2414A">
        <w:t xml:space="preserve">All requests for the publication or release of any information pertaining to this RFP and any subsequent contract </w:t>
      </w:r>
      <w:r w:rsidR="00D43113">
        <w:t>shall</w:t>
      </w:r>
      <w:r w:rsidRPr="00E2414A">
        <w:t xml:space="preserve"> be in writing and sent </w:t>
      </w:r>
      <w:r w:rsidRPr="001B74F5">
        <w:t xml:space="preserve">to </w:t>
      </w:r>
      <w:r w:rsidR="005F6C5B">
        <w:t>Jonathan Brunjes</w:t>
      </w:r>
      <w:r w:rsidR="009B052D">
        <w:t xml:space="preserve"> or designee</w:t>
      </w:r>
      <w:r w:rsidR="001B74F5">
        <w:t>.</w:t>
      </w:r>
      <w:r w:rsidRPr="001B74F5">
        <w:t xml:space="preserve"> </w:t>
      </w:r>
    </w:p>
    <w:p w14:paraId="04D49B3E" w14:textId="77777777" w:rsidR="001B74F5" w:rsidRPr="001B74F5" w:rsidRDefault="001B74F5" w:rsidP="00D51489">
      <w:pPr>
        <w:ind w:hanging="1260"/>
      </w:pPr>
    </w:p>
    <w:p w14:paraId="6B544AE6" w14:textId="4C44BF63" w:rsidR="0026003D" w:rsidRPr="00E2414A" w:rsidRDefault="0026003D" w:rsidP="00D26E63">
      <w:pPr>
        <w:pStyle w:val="Heading4"/>
      </w:pPr>
      <w:r w:rsidRPr="00E2414A">
        <w:t xml:space="preserve">No announcement concerning the award of a contract as a result of this RFP can be made without prior written approval of </w:t>
      </w:r>
      <w:r w:rsidR="005F6C5B">
        <w:t xml:space="preserve">Jonathan Brunjes </w:t>
      </w:r>
      <w:r w:rsidR="009B052D">
        <w:t>or designee.</w:t>
      </w:r>
    </w:p>
    <w:p w14:paraId="1BCA4E4C" w14:textId="77777777" w:rsidR="0026003D" w:rsidRPr="00E2414A" w:rsidRDefault="0026003D" w:rsidP="00D51489">
      <w:pPr>
        <w:ind w:hanging="1260"/>
      </w:pPr>
    </w:p>
    <w:p w14:paraId="3B2A6D16" w14:textId="77777777" w:rsidR="0026003D" w:rsidRPr="00E2414A" w:rsidRDefault="0026003D" w:rsidP="00D26E63">
      <w:pPr>
        <w:pStyle w:val="Heading4"/>
      </w:pPr>
      <w:r w:rsidRPr="00E2414A">
        <w:t>As a result of the selection of the contractor to supply the requested services, the State is neither endorsing nor suggesting the contractor is the best or only solution.</w:t>
      </w:r>
    </w:p>
    <w:p w14:paraId="65A7B6A9" w14:textId="77777777" w:rsidR="0026003D" w:rsidRPr="00E2414A" w:rsidRDefault="0026003D" w:rsidP="00D51489">
      <w:pPr>
        <w:ind w:hanging="1260"/>
      </w:pPr>
    </w:p>
    <w:p w14:paraId="6E177125" w14:textId="32095357" w:rsidR="0026003D" w:rsidRPr="00E2414A" w:rsidRDefault="0026003D" w:rsidP="00D26E63">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w:t>
      </w:r>
      <w:r w:rsidR="005F6C5B">
        <w:t xml:space="preserve">Jonathan Brunjes </w:t>
      </w:r>
      <w:r w:rsidRPr="00E2414A">
        <w:t>or designee.</w:t>
      </w:r>
    </w:p>
    <w:p w14:paraId="145C8D08" w14:textId="77777777" w:rsidR="0026003D" w:rsidRPr="00E2414A" w:rsidRDefault="0026003D" w:rsidP="00D51489">
      <w:pPr>
        <w:ind w:hanging="1260"/>
      </w:pPr>
    </w:p>
    <w:p w14:paraId="3D9B37A9" w14:textId="4D111D2B" w:rsidR="0026003D" w:rsidRDefault="0026003D" w:rsidP="00D26E63">
      <w:pPr>
        <w:pStyle w:val="Heading4"/>
      </w:pPr>
      <w:r w:rsidRPr="00E2414A">
        <w:t xml:space="preserve">Throughout the term of the contract, the contractor </w:t>
      </w:r>
      <w:r w:rsidR="00D43113">
        <w:t>shall</w:t>
      </w:r>
      <w:r w:rsidRPr="00E2414A">
        <w:t xml:space="preserve"> secure the written ap</w:t>
      </w:r>
      <w:r w:rsidRPr="00F6418F">
        <w:t>proval of the Stat</w:t>
      </w:r>
      <w:r>
        <w:t xml:space="preserve">e </w:t>
      </w:r>
      <w:r w:rsidRPr="00D80A51">
        <w:t xml:space="preserve">per </w:t>
      </w:r>
      <w:r w:rsidRPr="00D80A51">
        <w:rPr>
          <w:b/>
          <w:i/>
        </w:rPr>
        <w:t xml:space="preserve">Section </w:t>
      </w:r>
      <w:r w:rsidR="001B74F5" w:rsidRPr="00D80A51">
        <w:rPr>
          <w:b/>
          <w:i/>
        </w:rPr>
        <w:t>1</w:t>
      </w:r>
      <w:r w:rsidR="005C287D" w:rsidRPr="00D80A51">
        <w:rPr>
          <w:b/>
          <w:i/>
        </w:rPr>
        <w:t>0</w:t>
      </w:r>
      <w:r w:rsidR="001B74F5" w:rsidRPr="00D80A51">
        <w:rPr>
          <w:b/>
          <w:i/>
        </w:rPr>
        <w:t>.</w:t>
      </w:r>
      <w:r w:rsidR="00914DEA" w:rsidRPr="00D80A51">
        <w:rPr>
          <w:b/>
          <w:i/>
        </w:rPr>
        <w:t>3</w:t>
      </w:r>
      <w:r w:rsidR="001B74F5" w:rsidRPr="00D80A51">
        <w:rPr>
          <w:b/>
          <w:i/>
        </w:rPr>
        <w:t>.</w:t>
      </w:r>
      <w:r w:rsidR="00D80A51" w:rsidRPr="00D80A51">
        <w:rPr>
          <w:b/>
          <w:i/>
        </w:rPr>
        <w:t>5</w:t>
      </w:r>
      <w:r w:rsidRPr="00D80A51">
        <w:t>prior to the</w:t>
      </w:r>
      <w:r>
        <w:t xml:space="preserve"> release of </w:t>
      </w:r>
      <w:r>
        <w:lastRenderedPageBreak/>
        <w:t>any information pertaining to work or activities covered by the contract.</w:t>
      </w:r>
    </w:p>
    <w:p w14:paraId="562292AE" w14:textId="77777777" w:rsidR="003D58A2" w:rsidRPr="007B692C" w:rsidRDefault="003D58A2" w:rsidP="0073297D">
      <w:pPr>
        <w:ind w:left="3600"/>
        <w:jc w:val="both"/>
      </w:pPr>
      <w:r w:rsidRPr="007B692C">
        <w:t xml:space="preserve">Contractor shall also be bound by any other implied warranty that, at the time of execution of the </w:t>
      </w:r>
      <w:r w:rsidR="007707DD" w:rsidRPr="007B692C">
        <w:t>c</w:t>
      </w:r>
      <w:r w:rsidRPr="007B692C">
        <w:t xml:space="preserve">ontract, prevails in the trade of government in the marketing area in and about the State of Nevada.  Contractor shall also be bound by any other implied warranty arising through course of dealings between </w:t>
      </w:r>
      <w:r w:rsidR="007707DD" w:rsidRPr="007B692C">
        <w:t>c</w:t>
      </w:r>
      <w:r w:rsidRPr="007B692C">
        <w:t xml:space="preserve">ontractor and the State from and after the execution of the </w:t>
      </w:r>
      <w:r w:rsidR="007707DD" w:rsidRPr="007B692C">
        <w:t>c</w:t>
      </w:r>
      <w:r w:rsidRPr="007B692C">
        <w:t xml:space="preserve">ontract.  Contractor shall also be bound by all warranties set forth in Nevada's Uniform Commercial Code (NRS Title 8) in effect on the date of execution of the </w:t>
      </w:r>
      <w:r w:rsidR="007707DD" w:rsidRPr="007B692C">
        <w:t>c</w:t>
      </w:r>
      <w:r w:rsidRPr="007B692C">
        <w:t>ontract.</w:t>
      </w:r>
    </w:p>
    <w:p w14:paraId="402E8B89" w14:textId="77777777" w:rsidR="003D58A2" w:rsidRDefault="003D58A2" w:rsidP="003D58A2">
      <w:pPr>
        <w:jc w:val="both"/>
      </w:pPr>
    </w:p>
    <w:p w14:paraId="54ABE687" w14:textId="77777777" w:rsidR="003D58A2" w:rsidRDefault="003D58A2">
      <w:r>
        <w:br w:type="page"/>
      </w:r>
    </w:p>
    <w:p w14:paraId="5DB9C0B8" w14:textId="77777777" w:rsidR="00AC01E9" w:rsidRPr="00393DA4" w:rsidRDefault="00AC01E9" w:rsidP="0059325C">
      <w:pPr>
        <w:rPr>
          <w:sz w:val="20"/>
          <w:szCs w:val="20"/>
        </w:rPr>
      </w:pPr>
    </w:p>
    <w:p w14:paraId="3A233EAB" w14:textId="77777777" w:rsidR="002E02FF" w:rsidRPr="00EE47AF" w:rsidRDefault="002E02FF" w:rsidP="006B76F7">
      <w:pPr>
        <w:pStyle w:val="Heading1"/>
        <w:rPr>
          <w:bCs/>
        </w:rPr>
      </w:pPr>
      <w:bookmarkStart w:id="27" w:name="_Toc7529540"/>
      <w:r w:rsidRPr="00EE47AF">
        <w:t>SUBMISSION CHECKLIST</w:t>
      </w:r>
      <w:bookmarkEnd w:id="27"/>
    </w:p>
    <w:p w14:paraId="7527E834" w14:textId="77777777" w:rsidR="002E02FF" w:rsidRPr="00AF0AC8" w:rsidRDefault="002E02FF" w:rsidP="008D24D6">
      <w:pPr>
        <w:rPr>
          <w:sz w:val="20"/>
          <w:szCs w:val="20"/>
        </w:rPr>
      </w:pPr>
    </w:p>
    <w:p w14:paraId="17041B0A" w14:textId="77777777"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w:t>
      </w:r>
      <w:r w:rsidR="00D43113">
        <w:rPr>
          <w:sz w:val="20"/>
          <w:szCs w:val="20"/>
        </w:rPr>
        <w:t>shall</w:t>
      </w:r>
      <w:r w:rsidRPr="00AF0AC8">
        <w:rPr>
          <w:sz w:val="20"/>
          <w:szCs w:val="20"/>
        </w:rPr>
        <w:t xml:space="preserve"> be submitted in order to be considered responsive.  </w:t>
      </w:r>
      <w:r w:rsidR="002E02FF" w:rsidRPr="00AF0AC8">
        <w:rPr>
          <w:sz w:val="20"/>
          <w:szCs w:val="20"/>
        </w:rPr>
        <w:t xml:space="preserve">Any proposals received without these requisite documents may be deemed non-responsive and not considered for contract award. </w:t>
      </w:r>
    </w:p>
    <w:p w14:paraId="138E03C3" w14:textId="77777777"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
        <w:gridCol w:w="8010"/>
        <w:gridCol w:w="1170"/>
      </w:tblGrid>
      <w:tr w:rsidR="00116A57" w14:paraId="7F3C0A9B" w14:textId="77777777" w:rsidTr="00394D8E">
        <w:trPr>
          <w:trHeight w:val="360"/>
        </w:trPr>
        <w:tc>
          <w:tcPr>
            <w:tcW w:w="9360" w:type="dxa"/>
            <w:gridSpan w:val="3"/>
            <w:shd w:val="clear" w:color="auto" w:fill="DBE5F1" w:themeFill="accent1" w:themeFillTint="33"/>
            <w:vAlign w:val="center"/>
          </w:tcPr>
          <w:p w14:paraId="4A32FB00" w14:textId="77777777" w:rsidR="00116A57" w:rsidRPr="00393DA4" w:rsidRDefault="00116A57" w:rsidP="00DD6EA3">
            <w:pPr>
              <w:jc w:val="center"/>
              <w:rPr>
                <w:b/>
                <w:sz w:val="20"/>
                <w:szCs w:val="20"/>
              </w:rPr>
            </w:pPr>
            <w:r w:rsidRPr="00393DA4">
              <w:rPr>
                <w:b/>
                <w:sz w:val="20"/>
                <w:szCs w:val="20"/>
              </w:rPr>
              <w:t>Part I</w:t>
            </w:r>
            <w:r w:rsidR="00BA744B" w:rsidRPr="00393DA4">
              <w:rPr>
                <w:b/>
                <w:sz w:val="20"/>
                <w:szCs w:val="20"/>
              </w:rPr>
              <w:t>A</w:t>
            </w:r>
            <w:r w:rsidR="00A06C81" w:rsidRPr="00393DA4">
              <w:rPr>
                <w:b/>
                <w:sz w:val="20"/>
                <w:szCs w:val="20"/>
              </w:rPr>
              <w:t>– Technical Proposal Submission Requirements</w:t>
            </w:r>
          </w:p>
        </w:tc>
        <w:tc>
          <w:tcPr>
            <w:tcW w:w="1170" w:type="dxa"/>
            <w:vAlign w:val="center"/>
          </w:tcPr>
          <w:p w14:paraId="20D3FA74" w14:textId="77777777" w:rsidR="00116A57" w:rsidRPr="00393DA4" w:rsidRDefault="00116A57" w:rsidP="00DD77B1">
            <w:pPr>
              <w:jc w:val="center"/>
              <w:rPr>
                <w:b/>
                <w:sz w:val="20"/>
                <w:szCs w:val="20"/>
              </w:rPr>
            </w:pPr>
            <w:r w:rsidRPr="00393DA4">
              <w:rPr>
                <w:b/>
                <w:sz w:val="20"/>
                <w:szCs w:val="20"/>
              </w:rPr>
              <w:t>Completed</w:t>
            </w:r>
          </w:p>
        </w:tc>
      </w:tr>
      <w:tr w:rsidR="001E5F3B" w14:paraId="72BF603F" w14:textId="77777777" w:rsidTr="00394D8E">
        <w:trPr>
          <w:trHeight w:val="360"/>
        </w:trPr>
        <w:tc>
          <w:tcPr>
            <w:tcW w:w="9360" w:type="dxa"/>
            <w:gridSpan w:val="3"/>
            <w:vAlign w:val="center"/>
          </w:tcPr>
          <w:p w14:paraId="3D6FCDAD" w14:textId="77777777" w:rsidR="001E5F3B" w:rsidRPr="00393DA4" w:rsidRDefault="00E71982" w:rsidP="00721E82">
            <w:pPr>
              <w:rPr>
                <w:sz w:val="20"/>
                <w:szCs w:val="20"/>
              </w:rPr>
            </w:pPr>
            <w:r>
              <w:rPr>
                <w:sz w:val="20"/>
                <w:szCs w:val="20"/>
              </w:rPr>
              <w:t>Part IA submitted in one (1) separate PDF file</w:t>
            </w:r>
            <w:r w:rsidR="00514208">
              <w:rPr>
                <w:sz w:val="20"/>
                <w:szCs w:val="20"/>
              </w:rPr>
              <w:t xml:space="preserve"> </w:t>
            </w:r>
          </w:p>
        </w:tc>
        <w:tc>
          <w:tcPr>
            <w:tcW w:w="1170" w:type="dxa"/>
          </w:tcPr>
          <w:p w14:paraId="053238F2" w14:textId="77777777" w:rsidR="001E5F3B" w:rsidRPr="00393DA4" w:rsidRDefault="001E5F3B" w:rsidP="008D24D6">
            <w:pPr>
              <w:rPr>
                <w:sz w:val="20"/>
                <w:szCs w:val="20"/>
              </w:rPr>
            </w:pPr>
          </w:p>
        </w:tc>
      </w:tr>
      <w:tr w:rsidR="00415483" w14:paraId="07990F42" w14:textId="77777777" w:rsidTr="004815A6">
        <w:trPr>
          <w:trHeight w:val="360"/>
        </w:trPr>
        <w:tc>
          <w:tcPr>
            <w:tcW w:w="1260" w:type="dxa"/>
            <w:vAlign w:val="center"/>
          </w:tcPr>
          <w:p w14:paraId="32DC43E7" w14:textId="77777777" w:rsidR="00415483" w:rsidRPr="00393DA4" w:rsidRDefault="00E71982" w:rsidP="00FF08D2">
            <w:pPr>
              <w:tabs>
                <w:tab w:val="left" w:pos="522"/>
                <w:tab w:val="left" w:pos="1062"/>
              </w:tabs>
              <w:rPr>
                <w:sz w:val="20"/>
                <w:szCs w:val="20"/>
              </w:rPr>
            </w:pPr>
            <w:r>
              <w:rPr>
                <w:sz w:val="20"/>
                <w:szCs w:val="20"/>
              </w:rPr>
              <w:t>Section</w:t>
            </w:r>
            <w:r w:rsidRPr="00393DA4">
              <w:rPr>
                <w:sz w:val="20"/>
                <w:szCs w:val="20"/>
              </w:rPr>
              <w:t xml:space="preserve"> </w:t>
            </w:r>
            <w:r w:rsidR="00FF08D2" w:rsidRPr="00393DA4">
              <w:rPr>
                <w:sz w:val="20"/>
                <w:szCs w:val="20"/>
              </w:rPr>
              <w:t>I</w:t>
            </w:r>
          </w:p>
        </w:tc>
        <w:tc>
          <w:tcPr>
            <w:tcW w:w="8100" w:type="dxa"/>
            <w:gridSpan w:val="2"/>
            <w:vAlign w:val="center"/>
          </w:tcPr>
          <w:p w14:paraId="4725C7DD" w14:textId="77777777"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14:paraId="0F71460D" w14:textId="77777777" w:rsidR="00415483" w:rsidRPr="00393DA4" w:rsidRDefault="00415483" w:rsidP="008D24D6">
            <w:pPr>
              <w:rPr>
                <w:sz w:val="20"/>
                <w:szCs w:val="20"/>
              </w:rPr>
            </w:pPr>
          </w:p>
        </w:tc>
      </w:tr>
      <w:tr w:rsidR="00415483" w14:paraId="1DD6CB22" w14:textId="77777777" w:rsidTr="004815A6">
        <w:trPr>
          <w:trHeight w:val="360"/>
        </w:trPr>
        <w:tc>
          <w:tcPr>
            <w:tcW w:w="1260" w:type="dxa"/>
            <w:vAlign w:val="center"/>
          </w:tcPr>
          <w:p w14:paraId="15EB02BD" w14:textId="77777777" w:rsidR="00415483" w:rsidRPr="00393DA4" w:rsidRDefault="00E71982" w:rsidP="00FF08D2">
            <w:pPr>
              <w:tabs>
                <w:tab w:val="left" w:pos="522"/>
                <w:tab w:val="left" w:pos="1062"/>
              </w:tabs>
              <w:rPr>
                <w:sz w:val="20"/>
                <w:szCs w:val="20"/>
              </w:rPr>
            </w:pPr>
            <w:r>
              <w:rPr>
                <w:sz w:val="20"/>
                <w:szCs w:val="20"/>
              </w:rPr>
              <w:t>Section</w:t>
            </w:r>
            <w:r w:rsidR="00415483" w:rsidRPr="00393DA4">
              <w:rPr>
                <w:sz w:val="20"/>
                <w:szCs w:val="20"/>
              </w:rPr>
              <w:t xml:space="preserve"> II</w:t>
            </w:r>
          </w:p>
        </w:tc>
        <w:tc>
          <w:tcPr>
            <w:tcW w:w="8100" w:type="dxa"/>
            <w:gridSpan w:val="2"/>
            <w:vAlign w:val="center"/>
          </w:tcPr>
          <w:p w14:paraId="73D4C321" w14:textId="77777777"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14:paraId="444ECB37" w14:textId="77777777" w:rsidR="00415483" w:rsidRPr="00393DA4" w:rsidRDefault="00415483" w:rsidP="008D24D6">
            <w:pPr>
              <w:rPr>
                <w:sz w:val="20"/>
                <w:szCs w:val="20"/>
              </w:rPr>
            </w:pPr>
          </w:p>
        </w:tc>
      </w:tr>
      <w:tr w:rsidR="00415483" w14:paraId="5664F094" w14:textId="77777777" w:rsidTr="004815A6">
        <w:trPr>
          <w:trHeight w:val="360"/>
        </w:trPr>
        <w:tc>
          <w:tcPr>
            <w:tcW w:w="1260" w:type="dxa"/>
            <w:vAlign w:val="center"/>
          </w:tcPr>
          <w:p w14:paraId="543B9C23" w14:textId="77777777" w:rsidR="00415483" w:rsidRPr="00393DA4" w:rsidRDefault="00E71982" w:rsidP="00FF08D2">
            <w:pPr>
              <w:tabs>
                <w:tab w:val="left" w:pos="522"/>
                <w:tab w:val="left" w:pos="1062"/>
              </w:tabs>
              <w:rPr>
                <w:sz w:val="20"/>
                <w:szCs w:val="20"/>
              </w:rPr>
            </w:pPr>
            <w:r>
              <w:rPr>
                <w:sz w:val="20"/>
                <w:szCs w:val="20"/>
              </w:rPr>
              <w:t>Section</w:t>
            </w:r>
            <w:r w:rsidR="00415483" w:rsidRPr="00393DA4">
              <w:rPr>
                <w:sz w:val="20"/>
                <w:szCs w:val="20"/>
              </w:rPr>
              <w:t xml:space="preserve"> III</w:t>
            </w:r>
          </w:p>
        </w:tc>
        <w:tc>
          <w:tcPr>
            <w:tcW w:w="8100" w:type="dxa"/>
            <w:gridSpan w:val="2"/>
            <w:vAlign w:val="center"/>
          </w:tcPr>
          <w:p w14:paraId="0DE1BAD1" w14:textId="77777777"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14:paraId="27C89E12" w14:textId="77777777" w:rsidR="00415483" w:rsidRPr="00393DA4" w:rsidRDefault="00415483" w:rsidP="008D24D6">
            <w:pPr>
              <w:rPr>
                <w:sz w:val="20"/>
                <w:szCs w:val="20"/>
              </w:rPr>
            </w:pPr>
          </w:p>
        </w:tc>
      </w:tr>
      <w:tr w:rsidR="00415483" w14:paraId="3BD1E5E8" w14:textId="77777777" w:rsidTr="004815A6">
        <w:trPr>
          <w:trHeight w:val="360"/>
        </w:trPr>
        <w:tc>
          <w:tcPr>
            <w:tcW w:w="1260" w:type="dxa"/>
            <w:vAlign w:val="center"/>
          </w:tcPr>
          <w:p w14:paraId="796E4803" w14:textId="77777777" w:rsidR="00415483" w:rsidRPr="00393DA4" w:rsidRDefault="00E71982" w:rsidP="00FF08D2">
            <w:pPr>
              <w:tabs>
                <w:tab w:val="left" w:pos="522"/>
                <w:tab w:val="left" w:pos="1062"/>
              </w:tabs>
              <w:rPr>
                <w:sz w:val="20"/>
                <w:szCs w:val="20"/>
              </w:rPr>
            </w:pPr>
            <w:r>
              <w:rPr>
                <w:sz w:val="20"/>
                <w:szCs w:val="20"/>
              </w:rPr>
              <w:t>Section</w:t>
            </w:r>
            <w:r w:rsidR="00415483" w:rsidRPr="00393DA4">
              <w:rPr>
                <w:sz w:val="20"/>
                <w:szCs w:val="20"/>
              </w:rPr>
              <w:t xml:space="preserve"> IV</w:t>
            </w:r>
          </w:p>
        </w:tc>
        <w:tc>
          <w:tcPr>
            <w:tcW w:w="8100" w:type="dxa"/>
            <w:gridSpan w:val="2"/>
            <w:vAlign w:val="center"/>
          </w:tcPr>
          <w:p w14:paraId="16CD8AA9" w14:textId="77777777"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14:paraId="664D3AB4" w14:textId="77777777" w:rsidR="00415483" w:rsidRPr="00393DA4" w:rsidRDefault="00415483" w:rsidP="008D24D6">
            <w:pPr>
              <w:rPr>
                <w:sz w:val="20"/>
                <w:szCs w:val="20"/>
              </w:rPr>
            </w:pPr>
          </w:p>
        </w:tc>
      </w:tr>
      <w:tr w:rsidR="00415483" w14:paraId="727882ED" w14:textId="77777777" w:rsidTr="004815A6">
        <w:trPr>
          <w:trHeight w:val="360"/>
        </w:trPr>
        <w:tc>
          <w:tcPr>
            <w:tcW w:w="1260" w:type="dxa"/>
            <w:tcBorders>
              <w:bottom w:val="single" w:sz="4" w:space="0" w:color="auto"/>
            </w:tcBorders>
            <w:vAlign w:val="center"/>
          </w:tcPr>
          <w:p w14:paraId="7E6DB8F0" w14:textId="77777777" w:rsidR="00415483" w:rsidRPr="00393DA4" w:rsidRDefault="00514208" w:rsidP="001E32E4">
            <w:pPr>
              <w:tabs>
                <w:tab w:val="left" w:pos="522"/>
                <w:tab w:val="left" w:pos="1062"/>
              </w:tabs>
              <w:rPr>
                <w:sz w:val="20"/>
                <w:szCs w:val="20"/>
              </w:rPr>
            </w:pPr>
            <w:r>
              <w:rPr>
                <w:sz w:val="20"/>
                <w:szCs w:val="20"/>
              </w:rPr>
              <w:t>Section</w:t>
            </w:r>
            <w:r w:rsidR="00415483" w:rsidRPr="00393DA4">
              <w:rPr>
                <w:sz w:val="20"/>
                <w:szCs w:val="20"/>
              </w:rPr>
              <w:t xml:space="preserve"> V</w:t>
            </w:r>
          </w:p>
        </w:tc>
        <w:tc>
          <w:tcPr>
            <w:tcW w:w="8100" w:type="dxa"/>
            <w:gridSpan w:val="2"/>
            <w:tcBorders>
              <w:bottom w:val="single" w:sz="4" w:space="0" w:color="auto"/>
            </w:tcBorders>
            <w:vAlign w:val="center"/>
          </w:tcPr>
          <w:p w14:paraId="525CD037" w14:textId="77777777" w:rsidR="00415483" w:rsidRPr="00393DA4" w:rsidRDefault="00415483" w:rsidP="00C31F7F">
            <w:pPr>
              <w:tabs>
                <w:tab w:val="left" w:pos="522"/>
                <w:tab w:val="left" w:pos="1062"/>
              </w:tabs>
              <w:rPr>
                <w:sz w:val="20"/>
                <w:szCs w:val="20"/>
              </w:rPr>
            </w:pPr>
            <w:r w:rsidRPr="00393DA4">
              <w:rPr>
                <w:sz w:val="20"/>
                <w:szCs w:val="20"/>
              </w:rPr>
              <w:t>Scope of Work</w:t>
            </w:r>
          </w:p>
        </w:tc>
        <w:tc>
          <w:tcPr>
            <w:tcW w:w="1170" w:type="dxa"/>
          </w:tcPr>
          <w:p w14:paraId="4DAC9FBA" w14:textId="77777777" w:rsidR="00415483" w:rsidRPr="00393DA4" w:rsidRDefault="00415483" w:rsidP="008D24D6">
            <w:pPr>
              <w:rPr>
                <w:sz w:val="20"/>
                <w:szCs w:val="20"/>
              </w:rPr>
            </w:pPr>
          </w:p>
        </w:tc>
      </w:tr>
      <w:tr w:rsidR="00415483" w14:paraId="574FBA6A" w14:textId="77777777" w:rsidTr="004815A6">
        <w:trPr>
          <w:trHeight w:val="360"/>
        </w:trPr>
        <w:tc>
          <w:tcPr>
            <w:tcW w:w="1260" w:type="dxa"/>
            <w:tcBorders>
              <w:bottom w:val="single" w:sz="4" w:space="0" w:color="auto"/>
            </w:tcBorders>
            <w:vAlign w:val="center"/>
          </w:tcPr>
          <w:p w14:paraId="1443AE91" w14:textId="77777777" w:rsidR="00415483" w:rsidRPr="00393DA4" w:rsidRDefault="00514208" w:rsidP="001E32E4">
            <w:pPr>
              <w:tabs>
                <w:tab w:val="left" w:pos="522"/>
                <w:tab w:val="left" w:pos="1062"/>
              </w:tabs>
              <w:rPr>
                <w:sz w:val="20"/>
                <w:szCs w:val="20"/>
              </w:rPr>
            </w:pPr>
            <w:r>
              <w:rPr>
                <w:sz w:val="20"/>
                <w:szCs w:val="20"/>
              </w:rPr>
              <w:t>Section</w:t>
            </w:r>
            <w:r w:rsidR="00415483" w:rsidRPr="00393DA4">
              <w:rPr>
                <w:sz w:val="20"/>
                <w:szCs w:val="20"/>
              </w:rPr>
              <w:t xml:space="preserve"> </w:t>
            </w:r>
            <w:r w:rsidR="00FF08D2" w:rsidRPr="00393DA4">
              <w:rPr>
                <w:sz w:val="20"/>
                <w:szCs w:val="20"/>
              </w:rPr>
              <w:t>VI</w:t>
            </w:r>
          </w:p>
        </w:tc>
        <w:tc>
          <w:tcPr>
            <w:tcW w:w="8100" w:type="dxa"/>
            <w:gridSpan w:val="2"/>
            <w:tcBorders>
              <w:bottom w:val="single" w:sz="4" w:space="0" w:color="auto"/>
            </w:tcBorders>
            <w:vAlign w:val="center"/>
          </w:tcPr>
          <w:p w14:paraId="038CBCE2" w14:textId="77777777" w:rsidR="00415483" w:rsidRPr="00393DA4" w:rsidRDefault="00415483" w:rsidP="00C31F7F">
            <w:pPr>
              <w:tabs>
                <w:tab w:val="left" w:pos="522"/>
                <w:tab w:val="left" w:pos="1062"/>
              </w:tabs>
              <w:rPr>
                <w:sz w:val="20"/>
                <w:szCs w:val="20"/>
              </w:rPr>
            </w:pPr>
            <w:r w:rsidRPr="00393DA4">
              <w:rPr>
                <w:sz w:val="20"/>
                <w:szCs w:val="20"/>
              </w:rPr>
              <w:t>Company Background and References</w:t>
            </w:r>
          </w:p>
        </w:tc>
        <w:tc>
          <w:tcPr>
            <w:tcW w:w="1170" w:type="dxa"/>
          </w:tcPr>
          <w:p w14:paraId="4936D329" w14:textId="77777777" w:rsidR="00415483" w:rsidRPr="00393DA4" w:rsidRDefault="00415483" w:rsidP="008D24D6">
            <w:pPr>
              <w:rPr>
                <w:sz w:val="20"/>
                <w:szCs w:val="20"/>
              </w:rPr>
            </w:pPr>
          </w:p>
        </w:tc>
      </w:tr>
      <w:tr w:rsidR="00415483" w14:paraId="4EF17306" w14:textId="77777777" w:rsidTr="004815A6">
        <w:trPr>
          <w:trHeight w:val="360"/>
        </w:trPr>
        <w:tc>
          <w:tcPr>
            <w:tcW w:w="1260" w:type="dxa"/>
            <w:tcBorders>
              <w:bottom w:val="single" w:sz="4" w:space="0" w:color="auto"/>
            </w:tcBorders>
            <w:vAlign w:val="center"/>
          </w:tcPr>
          <w:p w14:paraId="28AF4B47" w14:textId="77777777" w:rsidR="00415483" w:rsidRPr="00393DA4" w:rsidRDefault="00514208" w:rsidP="001E32E4">
            <w:pPr>
              <w:tabs>
                <w:tab w:val="left" w:pos="522"/>
                <w:tab w:val="left" w:pos="1062"/>
              </w:tabs>
              <w:rPr>
                <w:sz w:val="20"/>
                <w:szCs w:val="20"/>
              </w:rPr>
            </w:pPr>
            <w:r>
              <w:rPr>
                <w:sz w:val="20"/>
                <w:szCs w:val="20"/>
              </w:rPr>
              <w:t>Section</w:t>
            </w:r>
            <w:r w:rsidR="00415483" w:rsidRPr="00393DA4">
              <w:rPr>
                <w:sz w:val="20"/>
                <w:szCs w:val="20"/>
              </w:rPr>
              <w:t xml:space="preserve"> </w:t>
            </w:r>
            <w:r w:rsidR="00C31F7F" w:rsidRPr="00393DA4">
              <w:rPr>
                <w:sz w:val="20"/>
                <w:szCs w:val="20"/>
              </w:rPr>
              <w:t>VII</w:t>
            </w:r>
          </w:p>
        </w:tc>
        <w:tc>
          <w:tcPr>
            <w:tcW w:w="8100" w:type="dxa"/>
            <w:gridSpan w:val="2"/>
            <w:tcBorders>
              <w:bottom w:val="single" w:sz="4" w:space="0" w:color="auto"/>
            </w:tcBorders>
            <w:vAlign w:val="center"/>
          </w:tcPr>
          <w:p w14:paraId="67E7A34E" w14:textId="77777777" w:rsidR="00415483" w:rsidRPr="00393DA4" w:rsidRDefault="00415483" w:rsidP="001E32E4">
            <w:pPr>
              <w:tabs>
                <w:tab w:val="left" w:pos="522"/>
                <w:tab w:val="left" w:pos="1062"/>
              </w:tabs>
              <w:rPr>
                <w:sz w:val="20"/>
                <w:szCs w:val="20"/>
              </w:rPr>
            </w:pPr>
            <w:r w:rsidRPr="00393DA4">
              <w:rPr>
                <w:sz w:val="20"/>
                <w:szCs w:val="20"/>
              </w:rPr>
              <w:t xml:space="preserve">Attachment </w:t>
            </w:r>
            <w:r w:rsidR="001E32E4">
              <w:rPr>
                <w:sz w:val="20"/>
                <w:szCs w:val="20"/>
              </w:rPr>
              <w:t>F</w:t>
            </w:r>
            <w:r w:rsidRPr="00393DA4">
              <w:rPr>
                <w:sz w:val="20"/>
                <w:szCs w:val="20"/>
              </w:rPr>
              <w:t xml:space="preserve"> – Proposed Staff Resume(s)</w:t>
            </w:r>
          </w:p>
        </w:tc>
        <w:tc>
          <w:tcPr>
            <w:tcW w:w="1170" w:type="dxa"/>
          </w:tcPr>
          <w:p w14:paraId="3C70D03C" w14:textId="77777777" w:rsidR="00415483" w:rsidRPr="00393DA4" w:rsidRDefault="00415483" w:rsidP="008D24D6">
            <w:pPr>
              <w:rPr>
                <w:sz w:val="20"/>
                <w:szCs w:val="20"/>
              </w:rPr>
            </w:pPr>
          </w:p>
        </w:tc>
      </w:tr>
      <w:tr w:rsidR="00415483" w14:paraId="317C5FDC" w14:textId="77777777" w:rsidTr="004815A6">
        <w:trPr>
          <w:trHeight w:val="360"/>
        </w:trPr>
        <w:tc>
          <w:tcPr>
            <w:tcW w:w="1260" w:type="dxa"/>
            <w:tcBorders>
              <w:bottom w:val="single" w:sz="4" w:space="0" w:color="auto"/>
            </w:tcBorders>
            <w:vAlign w:val="center"/>
          </w:tcPr>
          <w:p w14:paraId="1FD6963B" w14:textId="77777777" w:rsidR="00415483" w:rsidRPr="00393DA4" w:rsidRDefault="00514208" w:rsidP="001E32E4">
            <w:pPr>
              <w:tabs>
                <w:tab w:val="left" w:pos="522"/>
                <w:tab w:val="left" w:pos="1062"/>
              </w:tabs>
              <w:rPr>
                <w:sz w:val="20"/>
                <w:szCs w:val="20"/>
              </w:rPr>
            </w:pPr>
            <w:r>
              <w:rPr>
                <w:sz w:val="20"/>
                <w:szCs w:val="20"/>
              </w:rPr>
              <w:t>Section</w:t>
            </w:r>
            <w:r w:rsidR="00393DA4">
              <w:rPr>
                <w:sz w:val="20"/>
                <w:szCs w:val="20"/>
              </w:rPr>
              <w:t xml:space="preserve"> </w:t>
            </w:r>
            <w:r w:rsidR="001E32E4">
              <w:rPr>
                <w:sz w:val="20"/>
                <w:szCs w:val="20"/>
              </w:rPr>
              <w:t>VIII</w:t>
            </w:r>
          </w:p>
        </w:tc>
        <w:tc>
          <w:tcPr>
            <w:tcW w:w="8100" w:type="dxa"/>
            <w:gridSpan w:val="2"/>
            <w:tcBorders>
              <w:bottom w:val="single" w:sz="4" w:space="0" w:color="auto"/>
            </w:tcBorders>
            <w:vAlign w:val="center"/>
          </w:tcPr>
          <w:p w14:paraId="064E223D" w14:textId="77777777" w:rsidR="00415483" w:rsidRPr="00393DA4" w:rsidRDefault="00415483" w:rsidP="009A16A0">
            <w:pPr>
              <w:tabs>
                <w:tab w:val="left" w:pos="522"/>
                <w:tab w:val="left" w:pos="1062"/>
              </w:tabs>
              <w:rPr>
                <w:sz w:val="20"/>
                <w:szCs w:val="20"/>
              </w:rPr>
            </w:pPr>
            <w:r w:rsidRPr="00393DA4">
              <w:rPr>
                <w:sz w:val="20"/>
                <w:szCs w:val="20"/>
              </w:rPr>
              <w:t>Other Information</w:t>
            </w:r>
            <w:r w:rsidR="00C47A63">
              <w:rPr>
                <w:sz w:val="20"/>
                <w:szCs w:val="20"/>
              </w:rPr>
              <w:t>al</w:t>
            </w:r>
            <w:r w:rsidRPr="00393DA4">
              <w:rPr>
                <w:sz w:val="20"/>
                <w:szCs w:val="20"/>
              </w:rPr>
              <w:t xml:space="preserve"> Material</w:t>
            </w:r>
          </w:p>
        </w:tc>
        <w:tc>
          <w:tcPr>
            <w:tcW w:w="1170" w:type="dxa"/>
          </w:tcPr>
          <w:p w14:paraId="7E84389A" w14:textId="77777777" w:rsidR="00415483" w:rsidRPr="00393DA4" w:rsidRDefault="00415483" w:rsidP="008D24D6">
            <w:pPr>
              <w:rPr>
                <w:sz w:val="20"/>
                <w:szCs w:val="20"/>
              </w:rPr>
            </w:pPr>
          </w:p>
        </w:tc>
      </w:tr>
      <w:tr w:rsidR="00AB0BF0" w14:paraId="3ECE10FB" w14:textId="77777777" w:rsidTr="00394D8E">
        <w:trPr>
          <w:trHeight w:val="360"/>
        </w:trPr>
        <w:tc>
          <w:tcPr>
            <w:tcW w:w="9360" w:type="dxa"/>
            <w:gridSpan w:val="3"/>
            <w:shd w:val="clear" w:color="auto" w:fill="DBE5F1" w:themeFill="accent1" w:themeFillTint="33"/>
            <w:vAlign w:val="center"/>
          </w:tcPr>
          <w:p w14:paraId="0B7654C4" w14:textId="77777777" w:rsidR="00AB0BF0" w:rsidRPr="00393DA4" w:rsidRDefault="00AB0BF0" w:rsidP="0066783B">
            <w:pPr>
              <w:jc w:val="center"/>
              <w:rPr>
                <w:b/>
                <w:sz w:val="20"/>
                <w:szCs w:val="20"/>
              </w:rPr>
            </w:pPr>
            <w:r w:rsidRPr="00393DA4">
              <w:rPr>
                <w:b/>
                <w:sz w:val="20"/>
                <w:szCs w:val="20"/>
              </w:rPr>
              <w:t>Part I</w:t>
            </w:r>
            <w:r w:rsidR="006731FF" w:rsidRPr="00393DA4">
              <w:rPr>
                <w:b/>
                <w:sz w:val="20"/>
                <w:szCs w:val="20"/>
              </w:rPr>
              <w:t>B</w:t>
            </w:r>
            <w:r w:rsidRPr="00393DA4">
              <w:rPr>
                <w:b/>
                <w:sz w:val="20"/>
                <w:szCs w:val="20"/>
              </w:rPr>
              <w:t xml:space="preserve"> – Confidential Technical </w:t>
            </w:r>
            <w:r w:rsidR="0066783B">
              <w:rPr>
                <w:b/>
                <w:sz w:val="20"/>
                <w:szCs w:val="20"/>
              </w:rPr>
              <w:t>Proposal Subm</w:t>
            </w:r>
            <w:r w:rsidR="006731FF" w:rsidRPr="00393DA4">
              <w:rPr>
                <w:b/>
                <w:sz w:val="20"/>
                <w:szCs w:val="20"/>
              </w:rPr>
              <w:t>ission Requirements</w:t>
            </w:r>
          </w:p>
        </w:tc>
        <w:tc>
          <w:tcPr>
            <w:tcW w:w="1170" w:type="dxa"/>
          </w:tcPr>
          <w:p w14:paraId="559E8E83" w14:textId="77777777" w:rsidR="00AB0BF0" w:rsidRPr="00393DA4" w:rsidRDefault="00AB0BF0" w:rsidP="008D24D6">
            <w:pPr>
              <w:rPr>
                <w:sz w:val="20"/>
                <w:szCs w:val="20"/>
              </w:rPr>
            </w:pPr>
          </w:p>
        </w:tc>
      </w:tr>
      <w:tr w:rsidR="00AB0BF0" w14:paraId="7FB1A188" w14:textId="77777777" w:rsidTr="00394D8E">
        <w:trPr>
          <w:trHeight w:val="360"/>
        </w:trPr>
        <w:tc>
          <w:tcPr>
            <w:tcW w:w="9360" w:type="dxa"/>
            <w:gridSpan w:val="3"/>
            <w:shd w:val="clear" w:color="auto" w:fill="auto"/>
            <w:vAlign w:val="center"/>
          </w:tcPr>
          <w:p w14:paraId="026E3B6A" w14:textId="77777777" w:rsidR="00AB0BF0" w:rsidRPr="00393DA4" w:rsidRDefault="00514208" w:rsidP="00514208">
            <w:pPr>
              <w:rPr>
                <w:sz w:val="20"/>
                <w:szCs w:val="20"/>
              </w:rPr>
            </w:pPr>
            <w:r>
              <w:rPr>
                <w:sz w:val="20"/>
                <w:szCs w:val="20"/>
              </w:rPr>
              <w:t>Part IB submitted in one (1) separate PDF file</w:t>
            </w:r>
          </w:p>
        </w:tc>
        <w:tc>
          <w:tcPr>
            <w:tcW w:w="1170" w:type="dxa"/>
          </w:tcPr>
          <w:p w14:paraId="59E9F6E5" w14:textId="77777777" w:rsidR="00AB0BF0" w:rsidRPr="00393DA4" w:rsidRDefault="00AB0BF0" w:rsidP="008D24D6">
            <w:pPr>
              <w:rPr>
                <w:sz w:val="20"/>
                <w:szCs w:val="20"/>
              </w:rPr>
            </w:pPr>
          </w:p>
        </w:tc>
      </w:tr>
      <w:tr w:rsidR="00415483" w14:paraId="1F5EAE4B" w14:textId="77777777" w:rsidTr="00394D8E">
        <w:trPr>
          <w:trHeight w:val="360"/>
        </w:trPr>
        <w:tc>
          <w:tcPr>
            <w:tcW w:w="1350" w:type="dxa"/>
            <w:gridSpan w:val="2"/>
            <w:shd w:val="clear" w:color="auto" w:fill="auto"/>
            <w:vAlign w:val="center"/>
          </w:tcPr>
          <w:p w14:paraId="5C8ED64A" w14:textId="77777777" w:rsidR="00415483" w:rsidRPr="00393DA4" w:rsidRDefault="00514208" w:rsidP="00FF08D2">
            <w:pPr>
              <w:tabs>
                <w:tab w:val="left" w:pos="522"/>
                <w:tab w:val="left" w:pos="1062"/>
              </w:tabs>
              <w:rPr>
                <w:sz w:val="20"/>
                <w:szCs w:val="20"/>
              </w:rPr>
            </w:pPr>
            <w:r>
              <w:rPr>
                <w:sz w:val="20"/>
                <w:szCs w:val="20"/>
              </w:rPr>
              <w:t>Section</w:t>
            </w:r>
            <w:r w:rsidR="00415483" w:rsidRPr="00393DA4">
              <w:rPr>
                <w:sz w:val="20"/>
                <w:szCs w:val="20"/>
              </w:rPr>
              <w:t xml:space="preserve"> I</w:t>
            </w:r>
          </w:p>
        </w:tc>
        <w:tc>
          <w:tcPr>
            <w:tcW w:w="8010" w:type="dxa"/>
            <w:shd w:val="clear" w:color="auto" w:fill="auto"/>
            <w:vAlign w:val="center"/>
          </w:tcPr>
          <w:p w14:paraId="6EBFC6B2" w14:textId="77777777"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14:paraId="4E36977E" w14:textId="77777777" w:rsidR="00415483" w:rsidRPr="00393DA4" w:rsidRDefault="00415483" w:rsidP="008D24D6">
            <w:pPr>
              <w:rPr>
                <w:sz w:val="20"/>
                <w:szCs w:val="20"/>
              </w:rPr>
            </w:pPr>
          </w:p>
        </w:tc>
      </w:tr>
      <w:tr w:rsidR="00415483" w14:paraId="53D0487A" w14:textId="77777777" w:rsidTr="00394D8E">
        <w:trPr>
          <w:trHeight w:val="360"/>
        </w:trPr>
        <w:tc>
          <w:tcPr>
            <w:tcW w:w="1350" w:type="dxa"/>
            <w:gridSpan w:val="2"/>
            <w:tcBorders>
              <w:bottom w:val="single" w:sz="4" w:space="0" w:color="auto"/>
            </w:tcBorders>
            <w:shd w:val="clear" w:color="auto" w:fill="auto"/>
            <w:vAlign w:val="center"/>
          </w:tcPr>
          <w:p w14:paraId="0E512DD8" w14:textId="77777777" w:rsidR="00415483" w:rsidRPr="00393DA4" w:rsidRDefault="00514208" w:rsidP="00FF08D2">
            <w:pPr>
              <w:tabs>
                <w:tab w:val="left" w:pos="522"/>
                <w:tab w:val="left" w:pos="1062"/>
              </w:tabs>
              <w:ind w:left="1242" w:hanging="1242"/>
              <w:rPr>
                <w:sz w:val="20"/>
                <w:szCs w:val="20"/>
              </w:rPr>
            </w:pPr>
            <w:r>
              <w:rPr>
                <w:sz w:val="20"/>
                <w:szCs w:val="20"/>
              </w:rPr>
              <w:t>Section</w:t>
            </w:r>
            <w:r w:rsidRPr="00393DA4">
              <w:rPr>
                <w:sz w:val="20"/>
                <w:szCs w:val="20"/>
              </w:rPr>
              <w:t xml:space="preserve"> I</w:t>
            </w:r>
            <w:r w:rsidR="00394D8E">
              <w:rPr>
                <w:sz w:val="20"/>
                <w:szCs w:val="20"/>
              </w:rPr>
              <w:t>I</w:t>
            </w:r>
          </w:p>
        </w:tc>
        <w:tc>
          <w:tcPr>
            <w:tcW w:w="8010" w:type="dxa"/>
            <w:tcBorders>
              <w:bottom w:val="single" w:sz="4" w:space="0" w:color="auto"/>
            </w:tcBorders>
            <w:shd w:val="clear" w:color="auto" w:fill="auto"/>
            <w:vAlign w:val="center"/>
          </w:tcPr>
          <w:p w14:paraId="5B586C97" w14:textId="77777777" w:rsidR="00415483" w:rsidRPr="00393DA4" w:rsidRDefault="00415483" w:rsidP="00514208">
            <w:pPr>
              <w:ind w:left="-18" w:firstLine="18"/>
              <w:rPr>
                <w:sz w:val="20"/>
                <w:szCs w:val="20"/>
              </w:rPr>
            </w:pPr>
            <w:r w:rsidRPr="00393DA4">
              <w:rPr>
                <w:sz w:val="20"/>
                <w:szCs w:val="20"/>
              </w:rPr>
              <w:t xml:space="preserve">Appropriate </w:t>
            </w:r>
            <w:r w:rsidR="00514208">
              <w:rPr>
                <w:sz w:val="20"/>
                <w:szCs w:val="20"/>
              </w:rPr>
              <w:t>section</w:t>
            </w:r>
            <w:r w:rsidR="00394D8E">
              <w:rPr>
                <w:sz w:val="20"/>
                <w:szCs w:val="20"/>
              </w:rPr>
              <w:t>s</w:t>
            </w:r>
            <w:r w:rsidR="00514208" w:rsidRPr="00393DA4">
              <w:rPr>
                <w:sz w:val="20"/>
                <w:szCs w:val="20"/>
              </w:rPr>
              <w:t xml:space="preserve"> </w:t>
            </w:r>
            <w:r w:rsidRPr="00393DA4">
              <w:rPr>
                <w:sz w:val="20"/>
                <w:szCs w:val="20"/>
              </w:rPr>
              <w:t>and information that cross reference back to the technical proposal</w:t>
            </w:r>
          </w:p>
        </w:tc>
        <w:tc>
          <w:tcPr>
            <w:tcW w:w="1170" w:type="dxa"/>
          </w:tcPr>
          <w:p w14:paraId="6A4AD4BD" w14:textId="77777777" w:rsidR="00415483" w:rsidRPr="00393DA4" w:rsidRDefault="00415483" w:rsidP="008D24D6">
            <w:pPr>
              <w:rPr>
                <w:sz w:val="20"/>
                <w:szCs w:val="20"/>
              </w:rPr>
            </w:pPr>
          </w:p>
        </w:tc>
      </w:tr>
      <w:tr w:rsidR="00AB0BF0" w14:paraId="38066F10" w14:textId="77777777" w:rsidTr="00394D8E">
        <w:trPr>
          <w:trHeight w:val="360"/>
        </w:trPr>
        <w:tc>
          <w:tcPr>
            <w:tcW w:w="9360" w:type="dxa"/>
            <w:gridSpan w:val="3"/>
            <w:shd w:val="clear" w:color="auto" w:fill="DBE5F1" w:themeFill="accent1" w:themeFillTint="33"/>
            <w:vAlign w:val="center"/>
          </w:tcPr>
          <w:p w14:paraId="787946C9" w14:textId="77777777"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14:paraId="5F9D7E62" w14:textId="77777777" w:rsidR="00AB0BF0" w:rsidRPr="00393DA4" w:rsidRDefault="00AB0BF0" w:rsidP="008D24D6">
            <w:pPr>
              <w:rPr>
                <w:sz w:val="20"/>
                <w:szCs w:val="20"/>
              </w:rPr>
            </w:pPr>
          </w:p>
        </w:tc>
      </w:tr>
      <w:tr w:rsidR="00AB0BF0" w14:paraId="124C4661" w14:textId="77777777" w:rsidTr="00394D8E">
        <w:trPr>
          <w:trHeight w:val="360"/>
        </w:trPr>
        <w:tc>
          <w:tcPr>
            <w:tcW w:w="9360" w:type="dxa"/>
            <w:gridSpan w:val="3"/>
            <w:vAlign w:val="center"/>
          </w:tcPr>
          <w:p w14:paraId="69DF7D25" w14:textId="77777777" w:rsidR="00AB0BF0" w:rsidRPr="00393DA4" w:rsidRDefault="00514208" w:rsidP="00721E82">
            <w:pPr>
              <w:rPr>
                <w:sz w:val="20"/>
                <w:szCs w:val="20"/>
              </w:rPr>
            </w:pPr>
            <w:r>
              <w:rPr>
                <w:sz w:val="20"/>
                <w:szCs w:val="20"/>
              </w:rPr>
              <w:t>Part II submitted in one (1) separate PDF file</w:t>
            </w:r>
          </w:p>
        </w:tc>
        <w:tc>
          <w:tcPr>
            <w:tcW w:w="1170" w:type="dxa"/>
          </w:tcPr>
          <w:p w14:paraId="3DD0E775" w14:textId="77777777" w:rsidR="00AB0BF0" w:rsidRPr="00393DA4" w:rsidRDefault="00AB0BF0" w:rsidP="008D24D6">
            <w:pPr>
              <w:rPr>
                <w:sz w:val="20"/>
                <w:szCs w:val="20"/>
              </w:rPr>
            </w:pPr>
          </w:p>
        </w:tc>
      </w:tr>
      <w:tr w:rsidR="00415483" w14:paraId="724F9E39" w14:textId="77777777" w:rsidTr="00394D8E">
        <w:trPr>
          <w:trHeight w:val="360"/>
        </w:trPr>
        <w:tc>
          <w:tcPr>
            <w:tcW w:w="1260" w:type="dxa"/>
            <w:tcBorders>
              <w:bottom w:val="single" w:sz="4" w:space="0" w:color="auto"/>
            </w:tcBorders>
            <w:vAlign w:val="center"/>
          </w:tcPr>
          <w:p w14:paraId="1334A6AC" w14:textId="77777777" w:rsidR="00415483" w:rsidRPr="00393DA4" w:rsidRDefault="00514208" w:rsidP="00394D8E">
            <w:pPr>
              <w:tabs>
                <w:tab w:val="left" w:pos="522"/>
                <w:tab w:val="left" w:pos="1062"/>
              </w:tabs>
              <w:rPr>
                <w:sz w:val="20"/>
                <w:szCs w:val="20"/>
              </w:rPr>
            </w:pPr>
            <w:r>
              <w:rPr>
                <w:sz w:val="20"/>
                <w:szCs w:val="20"/>
              </w:rPr>
              <w:t>Section</w:t>
            </w:r>
            <w:r w:rsidRPr="00393DA4">
              <w:rPr>
                <w:sz w:val="20"/>
                <w:szCs w:val="20"/>
              </w:rPr>
              <w:t xml:space="preserve"> </w:t>
            </w:r>
            <w:r w:rsidR="00415483" w:rsidRPr="00393DA4">
              <w:rPr>
                <w:sz w:val="20"/>
                <w:szCs w:val="20"/>
              </w:rPr>
              <w:t>I</w:t>
            </w:r>
          </w:p>
        </w:tc>
        <w:tc>
          <w:tcPr>
            <w:tcW w:w="8100" w:type="dxa"/>
            <w:gridSpan w:val="2"/>
            <w:tcBorders>
              <w:bottom w:val="single" w:sz="4" w:space="0" w:color="auto"/>
            </w:tcBorders>
            <w:vAlign w:val="center"/>
          </w:tcPr>
          <w:p w14:paraId="65EAC722" w14:textId="77777777"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14:paraId="7AE65B75" w14:textId="77777777" w:rsidR="00415483" w:rsidRPr="00393DA4" w:rsidRDefault="00415483" w:rsidP="008D24D6">
            <w:pPr>
              <w:rPr>
                <w:sz w:val="20"/>
                <w:szCs w:val="20"/>
              </w:rPr>
            </w:pPr>
          </w:p>
        </w:tc>
      </w:tr>
      <w:tr w:rsidR="00415483" w14:paraId="780417BC" w14:textId="77777777" w:rsidTr="00394D8E">
        <w:trPr>
          <w:trHeight w:val="360"/>
        </w:trPr>
        <w:tc>
          <w:tcPr>
            <w:tcW w:w="1260" w:type="dxa"/>
            <w:tcBorders>
              <w:bottom w:val="single" w:sz="4" w:space="0" w:color="auto"/>
            </w:tcBorders>
            <w:vAlign w:val="center"/>
          </w:tcPr>
          <w:p w14:paraId="7375E152" w14:textId="77777777" w:rsidR="00415483" w:rsidRPr="00393DA4" w:rsidRDefault="00514208" w:rsidP="00394D8E">
            <w:pPr>
              <w:tabs>
                <w:tab w:val="left" w:pos="522"/>
                <w:tab w:val="left" w:pos="1062"/>
              </w:tabs>
              <w:rPr>
                <w:sz w:val="20"/>
                <w:szCs w:val="20"/>
              </w:rPr>
            </w:pPr>
            <w:r>
              <w:rPr>
                <w:sz w:val="20"/>
                <w:szCs w:val="20"/>
              </w:rPr>
              <w:t>Section</w:t>
            </w:r>
            <w:r w:rsidRPr="00393DA4">
              <w:rPr>
                <w:sz w:val="20"/>
                <w:szCs w:val="20"/>
              </w:rPr>
              <w:t xml:space="preserve"> </w:t>
            </w:r>
            <w:r w:rsidR="00415483" w:rsidRPr="00393DA4">
              <w:rPr>
                <w:sz w:val="20"/>
                <w:szCs w:val="20"/>
              </w:rPr>
              <w:t>II</w:t>
            </w:r>
          </w:p>
        </w:tc>
        <w:tc>
          <w:tcPr>
            <w:tcW w:w="8100" w:type="dxa"/>
            <w:gridSpan w:val="2"/>
            <w:tcBorders>
              <w:bottom w:val="single" w:sz="4" w:space="0" w:color="auto"/>
            </w:tcBorders>
            <w:vAlign w:val="center"/>
          </w:tcPr>
          <w:p w14:paraId="0C52074B" w14:textId="77777777" w:rsidR="00415483" w:rsidRPr="00393DA4" w:rsidRDefault="00415483" w:rsidP="00DD77B1">
            <w:pPr>
              <w:tabs>
                <w:tab w:val="left" w:pos="522"/>
                <w:tab w:val="left" w:pos="1062"/>
              </w:tabs>
              <w:rPr>
                <w:sz w:val="20"/>
                <w:szCs w:val="20"/>
              </w:rPr>
            </w:pPr>
            <w:r w:rsidRPr="00393DA4">
              <w:rPr>
                <w:sz w:val="20"/>
                <w:szCs w:val="20"/>
              </w:rPr>
              <w:t>Cost Proposal</w:t>
            </w:r>
            <w:r w:rsidR="00514208">
              <w:rPr>
                <w:sz w:val="20"/>
                <w:szCs w:val="20"/>
              </w:rPr>
              <w:t xml:space="preserve"> </w:t>
            </w:r>
          </w:p>
        </w:tc>
        <w:tc>
          <w:tcPr>
            <w:tcW w:w="1170" w:type="dxa"/>
          </w:tcPr>
          <w:p w14:paraId="41EE8F81" w14:textId="77777777" w:rsidR="00415483" w:rsidRPr="00393DA4" w:rsidRDefault="00415483" w:rsidP="008D24D6">
            <w:pPr>
              <w:rPr>
                <w:sz w:val="20"/>
                <w:szCs w:val="20"/>
              </w:rPr>
            </w:pPr>
          </w:p>
        </w:tc>
      </w:tr>
      <w:tr w:rsidR="00AB0BF0" w14:paraId="694FB904" w14:textId="77777777" w:rsidTr="00394D8E">
        <w:trPr>
          <w:trHeight w:val="360"/>
        </w:trPr>
        <w:tc>
          <w:tcPr>
            <w:tcW w:w="9360" w:type="dxa"/>
            <w:gridSpan w:val="3"/>
            <w:tcBorders>
              <w:bottom w:val="single" w:sz="4" w:space="0" w:color="auto"/>
            </w:tcBorders>
            <w:shd w:val="clear" w:color="auto" w:fill="DBE5F1" w:themeFill="accent1" w:themeFillTint="33"/>
            <w:vAlign w:val="center"/>
          </w:tcPr>
          <w:p w14:paraId="500F7943" w14:textId="77777777"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393511">
              <w:rPr>
                <w:b/>
                <w:sz w:val="20"/>
                <w:szCs w:val="20"/>
              </w:rPr>
              <w:t xml:space="preserve">Information </w:t>
            </w:r>
            <w:r w:rsidR="006731FF" w:rsidRPr="00393DA4">
              <w:rPr>
                <w:b/>
                <w:sz w:val="20"/>
                <w:szCs w:val="20"/>
              </w:rPr>
              <w:t>Submission Requirements</w:t>
            </w:r>
          </w:p>
        </w:tc>
        <w:tc>
          <w:tcPr>
            <w:tcW w:w="1170" w:type="dxa"/>
          </w:tcPr>
          <w:p w14:paraId="7CABE3D1" w14:textId="77777777" w:rsidR="00AB0BF0" w:rsidRPr="00393DA4" w:rsidRDefault="00AB0BF0" w:rsidP="008D24D6">
            <w:pPr>
              <w:rPr>
                <w:sz w:val="20"/>
                <w:szCs w:val="20"/>
              </w:rPr>
            </w:pPr>
          </w:p>
        </w:tc>
      </w:tr>
      <w:tr w:rsidR="00AB0BF0" w14:paraId="46F995A6" w14:textId="77777777" w:rsidTr="00394D8E">
        <w:trPr>
          <w:trHeight w:val="360"/>
        </w:trPr>
        <w:tc>
          <w:tcPr>
            <w:tcW w:w="9360" w:type="dxa"/>
            <w:gridSpan w:val="3"/>
            <w:shd w:val="clear" w:color="auto" w:fill="auto"/>
            <w:vAlign w:val="center"/>
          </w:tcPr>
          <w:p w14:paraId="3279C477" w14:textId="77777777" w:rsidR="00AB0BF0" w:rsidRPr="00393DA4" w:rsidRDefault="00514208" w:rsidP="00953F92">
            <w:pPr>
              <w:rPr>
                <w:sz w:val="20"/>
                <w:szCs w:val="20"/>
              </w:rPr>
            </w:pPr>
            <w:r>
              <w:rPr>
                <w:sz w:val="20"/>
                <w:szCs w:val="20"/>
              </w:rPr>
              <w:t>Part III submitted in one (1) separate PDF file</w:t>
            </w:r>
          </w:p>
        </w:tc>
        <w:tc>
          <w:tcPr>
            <w:tcW w:w="1170" w:type="dxa"/>
          </w:tcPr>
          <w:p w14:paraId="0472E64C" w14:textId="77777777" w:rsidR="00AB0BF0" w:rsidRPr="00393DA4" w:rsidRDefault="00AB0BF0" w:rsidP="008D24D6">
            <w:pPr>
              <w:rPr>
                <w:sz w:val="20"/>
                <w:szCs w:val="20"/>
              </w:rPr>
            </w:pPr>
          </w:p>
        </w:tc>
      </w:tr>
      <w:tr w:rsidR="00415483" w14:paraId="6BE58184" w14:textId="77777777" w:rsidTr="00394D8E">
        <w:trPr>
          <w:trHeight w:val="360"/>
        </w:trPr>
        <w:tc>
          <w:tcPr>
            <w:tcW w:w="1260" w:type="dxa"/>
            <w:shd w:val="clear" w:color="auto" w:fill="auto"/>
            <w:vAlign w:val="center"/>
          </w:tcPr>
          <w:p w14:paraId="6FEEE94D" w14:textId="77777777" w:rsidR="00415483" w:rsidRPr="00393DA4" w:rsidRDefault="00514208" w:rsidP="00394D8E">
            <w:pPr>
              <w:tabs>
                <w:tab w:val="left" w:pos="522"/>
                <w:tab w:val="left" w:pos="1062"/>
              </w:tabs>
              <w:rPr>
                <w:sz w:val="20"/>
                <w:szCs w:val="20"/>
              </w:rPr>
            </w:pPr>
            <w:r>
              <w:rPr>
                <w:sz w:val="20"/>
                <w:szCs w:val="20"/>
              </w:rPr>
              <w:t>Section</w:t>
            </w:r>
            <w:r w:rsidRPr="00393DA4">
              <w:rPr>
                <w:sz w:val="20"/>
                <w:szCs w:val="20"/>
              </w:rPr>
              <w:t xml:space="preserve"> I</w:t>
            </w:r>
            <w:r w:rsidR="00415483" w:rsidRPr="00393DA4">
              <w:rPr>
                <w:sz w:val="20"/>
                <w:szCs w:val="20"/>
              </w:rPr>
              <w:t xml:space="preserve"> </w:t>
            </w:r>
          </w:p>
        </w:tc>
        <w:tc>
          <w:tcPr>
            <w:tcW w:w="8100" w:type="dxa"/>
            <w:gridSpan w:val="2"/>
            <w:shd w:val="clear" w:color="auto" w:fill="auto"/>
            <w:vAlign w:val="center"/>
          </w:tcPr>
          <w:p w14:paraId="3B7933AC" w14:textId="77777777"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14:paraId="33C01B56" w14:textId="77777777" w:rsidR="00415483" w:rsidRPr="00393DA4" w:rsidRDefault="00415483" w:rsidP="008D24D6">
            <w:pPr>
              <w:rPr>
                <w:sz w:val="20"/>
                <w:szCs w:val="20"/>
              </w:rPr>
            </w:pPr>
          </w:p>
        </w:tc>
      </w:tr>
      <w:tr w:rsidR="00415483" w14:paraId="5EE7E9B4" w14:textId="77777777" w:rsidTr="00394D8E">
        <w:trPr>
          <w:trHeight w:val="360"/>
        </w:trPr>
        <w:tc>
          <w:tcPr>
            <w:tcW w:w="1260" w:type="dxa"/>
            <w:tcBorders>
              <w:bottom w:val="single" w:sz="4" w:space="0" w:color="auto"/>
            </w:tcBorders>
            <w:shd w:val="clear" w:color="auto" w:fill="auto"/>
            <w:vAlign w:val="center"/>
          </w:tcPr>
          <w:p w14:paraId="5EA68589" w14:textId="77777777" w:rsidR="00415483" w:rsidRPr="00393DA4" w:rsidRDefault="00514208" w:rsidP="00394D8E">
            <w:pPr>
              <w:tabs>
                <w:tab w:val="left" w:pos="522"/>
                <w:tab w:val="left" w:pos="1062"/>
              </w:tabs>
              <w:rPr>
                <w:sz w:val="20"/>
                <w:szCs w:val="20"/>
              </w:rPr>
            </w:pPr>
            <w:r>
              <w:rPr>
                <w:sz w:val="20"/>
                <w:szCs w:val="20"/>
              </w:rPr>
              <w:t>Section</w:t>
            </w:r>
            <w:r w:rsidRPr="00393DA4">
              <w:rPr>
                <w:sz w:val="20"/>
                <w:szCs w:val="20"/>
              </w:rPr>
              <w:t xml:space="preserve"> </w:t>
            </w:r>
            <w:r w:rsidR="00415483" w:rsidRPr="00393DA4">
              <w:rPr>
                <w:sz w:val="20"/>
                <w:szCs w:val="20"/>
              </w:rPr>
              <w:t>II</w:t>
            </w:r>
          </w:p>
        </w:tc>
        <w:tc>
          <w:tcPr>
            <w:tcW w:w="8100" w:type="dxa"/>
            <w:gridSpan w:val="2"/>
            <w:tcBorders>
              <w:bottom w:val="single" w:sz="4" w:space="0" w:color="auto"/>
            </w:tcBorders>
            <w:shd w:val="clear" w:color="auto" w:fill="auto"/>
            <w:vAlign w:val="center"/>
          </w:tcPr>
          <w:p w14:paraId="355DB7DB" w14:textId="77777777"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14:paraId="6763134A" w14:textId="77777777" w:rsidR="00415483" w:rsidRPr="00393DA4" w:rsidRDefault="00415483" w:rsidP="008D24D6">
            <w:pPr>
              <w:rPr>
                <w:sz w:val="20"/>
                <w:szCs w:val="20"/>
              </w:rPr>
            </w:pPr>
          </w:p>
        </w:tc>
      </w:tr>
      <w:tr w:rsidR="00B806D2" w14:paraId="62432AE1" w14:textId="77777777" w:rsidTr="00394D8E">
        <w:trPr>
          <w:trHeight w:val="360"/>
        </w:trPr>
        <w:tc>
          <w:tcPr>
            <w:tcW w:w="9360" w:type="dxa"/>
            <w:gridSpan w:val="3"/>
            <w:shd w:val="clear" w:color="auto" w:fill="DBE5F1" w:themeFill="accent1" w:themeFillTint="33"/>
            <w:vAlign w:val="center"/>
          </w:tcPr>
          <w:p w14:paraId="01FD86D8" w14:textId="77777777" w:rsidR="00B806D2" w:rsidRPr="00393DA4" w:rsidRDefault="00B806D2" w:rsidP="00641259">
            <w:pPr>
              <w:jc w:val="center"/>
              <w:rPr>
                <w:b/>
                <w:sz w:val="20"/>
                <w:szCs w:val="20"/>
              </w:rPr>
            </w:pPr>
            <w:r w:rsidRPr="00393DA4">
              <w:rPr>
                <w:b/>
                <w:sz w:val="20"/>
                <w:szCs w:val="20"/>
              </w:rPr>
              <w:t>Reference Questionnaire Reminders</w:t>
            </w:r>
          </w:p>
        </w:tc>
        <w:tc>
          <w:tcPr>
            <w:tcW w:w="1170" w:type="dxa"/>
          </w:tcPr>
          <w:p w14:paraId="762AC7E2" w14:textId="77777777" w:rsidR="00B806D2" w:rsidRPr="00393DA4" w:rsidRDefault="00B806D2" w:rsidP="008D24D6">
            <w:pPr>
              <w:rPr>
                <w:sz w:val="20"/>
                <w:szCs w:val="20"/>
              </w:rPr>
            </w:pPr>
          </w:p>
        </w:tc>
      </w:tr>
      <w:tr w:rsidR="00B806D2" w14:paraId="5F05F4B4" w14:textId="77777777" w:rsidTr="00394D8E">
        <w:trPr>
          <w:trHeight w:val="360"/>
        </w:trPr>
        <w:tc>
          <w:tcPr>
            <w:tcW w:w="9360" w:type="dxa"/>
            <w:gridSpan w:val="3"/>
            <w:vAlign w:val="bottom"/>
          </w:tcPr>
          <w:p w14:paraId="45D0DB5F" w14:textId="77777777" w:rsidR="00B806D2" w:rsidRPr="00393DA4" w:rsidRDefault="00B806D2" w:rsidP="002A60E6">
            <w:pPr>
              <w:rPr>
                <w:sz w:val="20"/>
                <w:szCs w:val="20"/>
              </w:rPr>
            </w:pPr>
            <w:r w:rsidRPr="00393DA4">
              <w:rPr>
                <w:sz w:val="20"/>
                <w:szCs w:val="20"/>
              </w:rPr>
              <w:t>Send out Reference Forms for Vendor (with Part A completed)</w:t>
            </w:r>
          </w:p>
        </w:tc>
        <w:tc>
          <w:tcPr>
            <w:tcW w:w="1170" w:type="dxa"/>
          </w:tcPr>
          <w:p w14:paraId="787C98FC" w14:textId="77777777" w:rsidR="00B806D2" w:rsidRPr="00393DA4" w:rsidRDefault="00B806D2" w:rsidP="008D24D6">
            <w:pPr>
              <w:rPr>
                <w:sz w:val="20"/>
                <w:szCs w:val="20"/>
              </w:rPr>
            </w:pPr>
          </w:p>
        </w:tc>
      </w:tr>
      <w:tr w:rsidR="00B806D2" w14:paraId="157A1D30" w14:textId="77777777" w:rsidTr="00394D8E">
        <w:trPr>
          <w:trHeight w:val="360"/>
        </w:trPr>
        <w:tc>
          <w:tcPr>
            <w:tcW w:w="9360" w:type="dxa"/>
            <w:gridSpan w:val="3"/>
            <w:vAlign w:val="bottom"/>
          </w:tcPr>
          <w:p w14:paraId="028992A8" w14:textId="77777777" w:rsidR="00B806D2" w:rsidRPr="00393DA4" w:rsidRDefault="00B806D2" w:rsidP="00E35713">
            <w:pPr>
              <w:rPr>
                <w:sz w:val="20"/>
                <w:szCs w:val="20"/>
              </w:rPr>
            </w:pPr>
            <w:r w:rsidRPr="00393DA4">
              <w:rPr>
                <w:sz w:val="20"/>
                <w:szCs w:val="20"/>
              </w:rPr>
              <w:t xml:space="preserve">Send out Reference Forms for proposed Subcontractors (with Part A </w:t>
            </w:r>
            <w:r w:rsidR="002A60E6">
              <w:rPr>
                <w:sz w:val="20"/>
                <w:szCs w:val="20"/>
              </w:rPr>
              <w:t xml:space="preserve">and Part B </w:t>
            </w:r>
            <w:r w:rsidRPr="00393DA4">
              <w:rPr>
                <w:sz w:val="20"/>
                <w:szCs w:val="20"/>
              </w:rPr>
              <w:t>completed, if applicable)</w:t>
            </w:r>
          </w:p>
        </w:tc>
        <w:tc>
          <w:tcPr>
            <w:tcW w:w="1170" w:type="dxa"/>
          </w:tcPr>
          <w:p w14:paraId="72CBF4C5" w14:textId="77777777" w:rsidR="00B806D2" w:rsidRPr="00393DA4" w:rsidRDefault="00B806D2" w:rsidP="008D24D6">
            <w:pPr>
              <w:rPr>
                <w:sz w:val="20"/>
                <w:szCs w:val="20"/>
              </w:rPr>
            </w:pPr>
          </w:p>
        </w:tc>
      </w:tr>
    </w:tbl>
    <w:p w14:paraId="08BE68F9" w14:textId="77777777" w:rsidR="000B743A" w:rsidRPr="000B743A" w:rsidRDefault="00CF3793" w:rsidP="000B743A">
      <w:pPr>
        <w:pStyle w:val="Heading1"/>
        <w:numPr>
          <w:ilvl w:val="0"/>
          <w:numId w:val="0"/>
        </w:numPr>
        <w:jc w:val="center"/>
        <w:rPr>
          <w:b w:val="0"/>
        </w:rPr>
      </w:pPr>
      <w:r>
        <w:br w:type="page"/>
      </w:r>
      <w:bookmarkStart w:id="28" w:name="_Toc7529541"/>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28"/>
    </w:p>
    <w:p w14:paraId="0BCDC438" w14:textId="77777777" w:rsidR="002E02FF" w:rsidRPr="008765C2" w:rsidRDefault="002E02FF" w:rsidP="008D24D6">
      <w:pPr>
        <w:rPr>
          <w:sz w:val="20"/>
          <w:szCs w:val="20"/>
        </w:rPr>
      </w:pPr>
    </w:p>
    <w:p w14:paraId="6FED4ED0" w14:textId="77777777"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43113">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w:t>
      </w:r>
    </w:p>
    <w:p w14:paraId="7DF583C9" w14:textId="77777777" w:rsidR="008765C2" w:rsidRDefault="008765C2" w:rsidP="00A43E39">
      <w:pPr>
        <w:jc w:val="both"/>
        <w:rPr>
          <w:i/>
          <w:sz w:val="20"/>
          <w:szCs w:val="20"/>
        </w:rPr>
      </w:pPr>
    </w:p>
    <w:p w14:paraId="4ECDAA88" w14:textId="77777777" w:rsidR="002E02FF" w:rsidRPr="008765C2" w:rsidRDefault="002E02FF" w:rsidP="00A43E39">
      <w:pPr>
        <w:jc w:val="both"/>
        <w:rPr>
          <w:sz w:val="20"/>
          <w:szCs w:val="20"/>
        </w:rPr>
      </w:pPr>
      <w:r w:rsidRPr="008765C2">
        <w:rPr>
          <w:sz w:val="20"/>
          <w:szCs w:val="20"/>
        </w:rPr>
        <w:t xml:space="preserve">In accordance with the </w:t>
      </w:r>
      <w:r w:rsidR="004312F4">
        <w:rPr>
          <w:sz w:val="20"/>
          <w:szCs w:val="20"/>
        </w:rPr>
        <w:t>s</w:t>
      </w:r>
      <w:r w:rsidRPr="008765C2">
        <w:rPr>
          <w:sz w:val="20"/>
          <w:szCs w:val="20"/>
        </w:rPr>
        <w:t xml:space="preserve">ubmittal </w:t>
      </w:r>
      <w:r w:rsidR="004312F4">
        <w:rPr>
          <w:sz w:val="20"/>
          <w:szCs w:val="20"/>
        </w:rPr>
        <w:t>i</w:t>
      </w:r>
      <w:r w:rsidRPr="008765C2">
        <w:rPr>
          <w:sz w:val="20"/>
          <w:szCs w:val="20"/>
        </w:rPr>
        <w:t xml:space="preserve">nstructions of this </w:t>
      </w:r>
      <w:r w:rsidR="00914DEA" w:rsidRPr="008765C2">
        <w:rPr>
          <w:sz w:val="20"/>
          <w:szCs w:val="20"/>
        </w:rPr>
        <w:t>RFP</w:t>
      </w:r>
      <w:r w:rsidRPr="008765C2">
        <w:rPr>
          <w:sz w:val="20"/>
          <w:szCs w:val="20"/>
        </w:rPr>
        <w:t xml:space="preserve">, vendors are requested to submit confidential information in separate </w:t>
      </w:r>
      <w:r w:rsidR="00394D8E">
        <w:rPr>
          <w:sz w:val="20"/>
          <w:szCs w:val="20"/>
        </w:rPr>
        <w:t>files</w:t>
      </w:r>
      <w:r w:rsidRPr="008765C2">
        <w:rPr>
          <w:sz w:val="20"/>
          <w:szCs w:val="20"/>
        </w:rPr>
        <w:t xml:space="preserve"> marked “</w:t>
      </w:r>
      <w:r w:rsidR="003348A8" w:rsidRPr="008765C2">
        <w:rPr>
          <w:b/>
          <w:sz w:val="20"/>
          <w:szCs w:val="20"/>
          <w:u w:val="single"/>
        </w:rPr>
        <w:t>Part IB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14:paraId="43140EA1" w14:textId="77777777" w:rsidR="002E02FF" w:rsidRPr="008765C2" w:rsidRDefault="002E02FF" w:rsidP="008D24D6">
      <w:pPr>
        <w:rPr>
          <w:sz w:val="20"/>
          <w:szCs w:val="20"/>
        </w:rPr>
      </w:pPr>
    </w:p>
    <w:p w14:paraId="73820D8D" w14:textId="77777777" w:rsidR="002E02FF" w:rsidRPr="008765C2" w:rsidRDefault="002E02FF" w:rsidP="00A43E39">
      <w:pPr>
        <w:jc w:val="both"/>
        <w:rPr>
          <w:sz w:val="20"/>
          <w:szCs w:val="20"/>
          <w:highlight w:val="cyan"/>
        </w:rPr>
      </w:pPr>
      <w:r w:rsidRPr="008765C2">
        <w:rPr>
          <w:sz w:val="20"/>
          <w:szCs w:val="20"/>
        </w:rPr>
        <w:t xml:space="preserve">The State </w:t>
      </w:r>
      <w:r w:rsidR="00D43113">
        <w:rPr>
          <w:sz w:val="20"/>
          <w:szCs w:val="20"/>
        </w:rPr>
        <w:t>shall</w:t>
      </w:r>
      <w:r w:rsidRPr="008765C2">
        <w:rPr>
          <w:sz w:val="20"/>
          <w:szCs w:val="20"/>
        </w:rPr>
        <w:t xml:space="preserve"> not be responsible for any information contained within the proposal</w:t>
      </w:r>
      <w:r w:rsidR="007466FC">
        <w:rPr>
          <w:sz w:val="20"/>
          <w:szCs w:val="20"/>
        </w:rPr>
        <w:t xml:space="preserve">. </w:t>
      </w:r>
      <w:r w:rsidRPr="008765C2">
        <w:rPr>
          <w:sz w:val="20"/>
          <w:szCs w:val="20"/>
        </w:rPr>
        <w:t xml:space="preserve"> </w:t>
      </w:r>
      <w:r w:rsidR="007344F3">
        <w:rPr>
          <w:sz w:val="20"/>
          <w:szCs w:val="20"/>
        </w:rPr>
        <w:t>If v</w:t>
      </w:r>
      <w:r w:rsidRPr="008765C2">
        <w:rPr>
          <w:sz w:val="20"/>
          <w:szCs w:val="20"/>
        </w:rPr>
        <w:t xml:space="preserve">endors </w:t>
      </w:r>
      <w:r w:rsidR="007344F3">
        <w:rPr>
          <w:sz w:val="20"/>
          <w:szCs w:val="20"/>
        </w:rPr>
        <w:t xml:space="preserve">do </w:t>
      </w:r>
      <w:r w:rsidRPr="008765C2">
        <w:rPr>
          <w:sz w:val="20"/>
          <w:szCs w:val="20"/>
        </w:rPr>
        <w:t xml:space="preserve">not comply with the labeling and packing requirements, proposals </w:t>
      </w:r>
      <w:r w:rsidR="00D43113">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43113">
        <w:rPr>
          <w:sz w:val="20"/>
          <w:szCs w:val="20"/>
        </w:rPr>
        <w:t>shall</w:t>
      </w:r>
      <w:r w:rsidRPr="008765C2">
        <w:rPr>
          <w:sz w:val="20"/>
          <w:szCs w:val="20"/>
        </w:rPr>
        <w:t xml:space="preserve"> be in an open meeting format, the </w:t>
      </w:r>
      <w:r w:rsidRPr="008765C2">
        <w:rPr>
          <w:sz w:val="20"/>
          <w:szCs w:val="20"/>
          <w:u w:val="single"/>
        </w:rPr>
        <w:t xml:space="preserve">proposals </w:t>
      </w:r>
      <w:r w:rsidR="00D43113">
        <w:rPr>
          <w:sz w:val="20"/>
          <w:szCs w:val="20"/>
          <w:u w:val="single"/>
        </w:rPr>
        <w:t>shall</w:t>
      </w:r>
      <w:r w:rsidRPr="008765C2">
        <w:rPr>
          <w:sz w:val="20"/>
          <w:szCs w:val="20"/>
          <w:u w:val="single"/>
        </w:rPr>
        <w:t xml:space="preserve"> remain confidential</w:t>
      </w:r>
      <w:r w:rsidRPr="008765C2">
        <w:rPr>
          <w:sz w:val="20"/>
          <w:szCs w:val="20"/>
        </w:rPr>
        <w:t xml:space="preserve">. </w:t>
      </w:r>
    </w:p>
    <w:p w14:paraId="5F4EDCF9" w14:textId="77777777" w:rsidR="002E02FF" w:rsidRPr="008765C2" w:rsidRDefault="002E02FF" w:rsidP="008D24D6">
      <w:pPr>
        <w:rPr>
          <w:sz w:val="20"/>
          <w:szCs w:val="20"/>
          <w:highlight w:val="cyan"/>
        </w:rPr>
      </w:pPr>
    </w:p>
    <w:p w14:paraId="6F8014F2" w14:textId="77777777" w:rsidR="002E02FF" w:rsidRPr="008765C2" w:rsidRDefault="002E02FF" w:rsidP="00A43E39">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43113">
        <w:rPr>
          <w:sz w:val="20"/>
          <w:szCs w:val="20"/>
        </w:rPr>
        <w:t>shall</w:t>
      </w:r>
      <w:r w:rsidRPr="008765C2">
        <w:rPr>
          <w:sz w:val="20"/>
          <w:szCs w:val="20"/>
        </w:rPr>
        <w:t xml:space="preserve"> constitute a complete </w:t>
      </w:r>
      <w:proofErr w:type="gramStart"/>
      <w:r w:rsidRPr="008765C2">
        <w:rPr>
          <w:sz w:val="20"/>
          <w:szCs w:val="20"/>
        </w:rPr>
        <w:t>waiver</w:t>
      </w:r>
      <w:proofErr w:type="gramEnd"/>
      <w:r w:rsidRPr="008765C2">
        <w:rPr>
          <w:sz w:val="20"/>
          <w:szCs w:val="20"/>
        </w:rPr>
        <w:t xml:space="preserve"> and all submitted information </w:t>
      </w:r>
      <w:r w:rsidR="00D43113">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14:paraId="1FB0759D" w14:textId="77777777" w:rsidR="002E02FF" w:rsidRPr="008765C2" w:rsidRDefault="002E02FF" w:rsidP="008D24D6">
      <w:pPr>
        <w:rPr>
          <w:sz w:val="20"/>
          <w:szCs w:val="20"/>
        </w:rPr>
      </w:pPr>
    </w:p>
    <w:p w14:paraId="4F9CB883" w14:textId="77777777"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w:t>
      </w:r>
      <w:r w:rsidR="00394D8E">
        <w:rPr>
          <w:sz w:val="20"/>
          <w:szCs w:val="20"/>
        </w:rPr>
        <w:t>.</w:t>
      </w:r>
    </w:p>
    <w:p w14:paraId="4A5F676F" w14:textId="77777777" w:rsidR="00A5049F" w:rsidRPr="00E71320" w:rsidRDefault="00A5049F" w:rsidP="00A43E39">
      <w:pPr>
        <w:jc w:val="both"/>
        <w:rPr>
          <w:sz w:val="21"/>
          <w:szCs w:val="21"/>
        </w:rPr>
      </w:pPr>
    </w:p>
    <w:p w14:paraId="490FF21A" w14:textId="77777777"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14:paraId="03C7B50D" w14:textId="77777777"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033"/>
        <w:gridCol w:w="1610"/>
        <w:gridCol w:w="3674"/>
      </w:tblGrid>
      <w:tr w:rsidR="00AF7E54" w14:paraId="11394D07" w14:textId="77777777" w:rsidTr="00D16040">
        <w:trPr>
          <w:trHeight w:val="360"/>
        </w:trPr>
        <w:tc>
          <w:tcPr>
            <w:tcW w:w="10188" w:type="dxa"/>
            <w:gridSpan w:val="4"/>
            <w:tcBorders>
              <w:bottom w:val="single" w:sz="4" w:space="0" w:color="auto"/>
            </w:tcBorders>
            <w:vAlign w:val="center"/>
          </w:tcPr>
          <w:p w14:paraId="1F7972E4" w14:textId="77777777" w:rsidR="00AF7E54" w:rsidRPr="00A84C40" w:rsidRDefault="00AF7E54" w:rsidP="00240C33">
            <w:pPr>
              <w:jc w:val="center"/>
              <w:rPr>
                <w:b/>
              </w:rPr>
            </w:pPr>
            <w:r w:rsidRPr="00A84C40">
              <w:rPr>
                <w:b/>
              </w:rPr>
              <w:t>Part IB – Confidential Technical</w:t>
            </w:r>
            <w:r>
              <w:rPr>
                <w:b/>
              </w:rPr>
              <w:t xml:space="preserve"> Information</w:t>
            </w:r>
          </w:p>
        </w:tc>
      </w:tr>
      <w:tr w:rsidR="00AF7E54" w14:paraId="24ABA479" w14:textId="77777777" w:rsidTr="00D16040">
        <w:trPr>
          <w:trHeight w:val="360"/>
        </w:trPr>
        <w:tc>
          <w:tcPr>
            <w:tcW w:w="1800" w:type="dxa"/>
            <w:tcBorders>
              <w:bottom w:val="single" w:sz="12" w:space="0" w:color="auto"/>
            </w:tcBorders>
            <w:vAlign w:val="center"/>
          </w:tcPr>
          <w:p w14:paraId="5E4CC1DC" w14:textId="77777777" w:rsidR="00AF7E54" w:rsidRDefault="00AF7E54" w:rsidP="00D16040">
            <w:pPr>
              <w:jc w:val="center"/>
            </w:pPr>
            <w:r>
              <w:t>YES</w:t>
            </w:r>
          </w:p>
        </w:tc>
        <w:tc>
          <w:tcPr>
            <w:tcW w:w="3060" w:type="dxa"/>
            <w:tcBorders>
              <w:bottom w:val="single" w:sz="12" w:space="0" w:color="auto"/>
            </w:tcBorders>
            <w:vAlign w:val="center"/>
          </w:tcPr>
          <w:p w14:paraId="41B5F73A" w14:textId="77777777" w:rsidR="00AF7E54" w:rsidRDefault="00AF7E54" w:rsidP="00D16040">
            <w:pPr>
              <w:jc w:val="center"/>
            </w:pPr>
          </w:p>
        </w:tc>
        <w:tc>
          <w:tcPr>
            <w:tcW w:w="1620" w:type="dxa"/>
            <w:tcBorders>
              <w:bottom w:val="single" w:sz="12" w:space="0" w:color="auto"/>
            </w:tcBorders>
            <w:vAlign w:val="center"/>
          </w:tcPr>
          <w:p w14:paraId="7CDA51E5" w14:textId="77777777" w:rsidR="00AF7E54" w:rsidRDefault="00AF7E54" w:rsidP="00D16040">
            <w:pPr>
              <w:jc w:val="center"/>
            </w:pPr>
            <w:r>
              <w:t>NO</w:t>
            </w:r>
          </w:p>
        </w:tc>
        <w:tc>
          <w:tcPr>
            <w:tcW w:w="3708" w:type="dxa"/>
            <w:tcBorders>
              <w:bottom w:val="single" w:sz="12" w:space="0" w:color="auto"/>
            </w:tcBorders>
            <w:vAlign w:val="center"/>
          </w:tcPr>
          <w:p w14:paraId="5E84B89F" w14:textId="77777777" w:rsidR="00AF7E54" w:rsidRDefault="00AF7E54" w:rsidP="00D16040">
            <w:pPr>
              <w:jc w:val="center"/>
            </w:pPr>
          </w:p>
        </w:tc>
      </w:tr>
      <w:tr w:rsidR="00591925" w14:paraId="6B5B8FBD" w14:textId="77777777" w:rsidTr="00591925">
        <w:trPr>
          <w:trHeight w:val="360"/>
        </w:trPr>
        <w:tc>
          <w:tcPr>
            <w:tcW w:w="10188" w:type="dxa"/>
            <w:gridSpan w:val="4"/>
            <w:tcBorders>
              <w:top w:val="single" w:sz="12" w:space="0" w:color="auto"/>
            </w:tcBorders>
            <w:vAlign w:val="center"/>
          </w:tcPr>
          <w:p w14:paraId="67D18155" w14:textId="77777777" w:rsidR="00591925" w:rsidRPr="007E27FD" w:rsidRDefault="00591925" w:rsidP="00D16040">
            <w:pPr>
              <w:jc w:val="center"/>
              <w:rPr>
                <w:b/>
              </w:rPr>
            </w:pPr>
            <w:r w:rsidRPr="007E27FD">
              <w:rPr>
                <w:b/>
              </w:rPr>
              <w:t>Justification for Confidential Status</w:t>
            </w:r>
          </w:p>
        </w:tc>
      </w:tr>
      <w:tr w:rsidR="00591925" w14:paraId="2E37F374" w14:textId="77777777" w:rsidTr="008736D3">
        <w:trPr>
          <w:trHeight w:val="360"/>
        </w:trPr>
        <w:tc>
          <w:tcPr>
            <w:tcW w:w="10188" w:type="dxa"/>
            <w:gridSpan w:val="4"/>
            <w:vAlign w:val="center"/>
          </w:tcPr>
          <w:p w14:paraId="32A63B26" w14:textId="77777777" w:rsidR="00591925" w:rsidRDefault="00591925" w:rsidP="008736D3"/>
        </w:tc>
      </w:tr>
      <w:tr w:rsidR="00622F99" w14:paraId="538773EC" w14:textId="77777777" w:rsidTr="008736D3">
        <w:trPr>
          <w:trHeight w:val="360"/>
        </w:trPr>
        <w:tc>
          <w:tcPr>
            <w:tcW w:w="10188" w:type="dxa"/>
            <w:gridSpan w:val="4"/>
            <w:vAlign w:val="center"/>
          </w:tcPr>
          <w:p w14:paraId="33836A08" w14:textId="77777777" w:rsidR="00622F99" w:rsidRDefault="00622F99" w:rsidP="008736D3"/>
        </w:tc>
      </w:tr>
    </w:tbl>
    <w:p w14:paraId="0E76F55C" w14:textId="77777777"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039"/>
        <w:gridCol w:w="1612"/>
        <w:gridCol w:w="3664"/>
      </w:tblGrid>
      <w:tr w:rsidR="00AF7E54" w14:paraId="5E0D14BD" w14:textId="77777777" w:rsidTr="00D16040">
        <w:trPr>
          <w:trHeight w:val="360"/>
        </w:trPr>
        <w:tc>
          <w:tcPr>
            <w:tcW w:w="10170" w:type="dxa"/>
            <w:gridSpan w:val="4"/>
            <w:tcBorders>
              <w:bottom w:val="single" w:sz="4" w:space="0" w:color="auto"/>
            </w:tcBorders>
            <w:vAlign w:val="center"/>
          </w:tcPr>
          <w:p w14:paraId="04AF8EFC" w14:textId="77777777"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14:paraId="063A56ED" w14:textId="77777777" w:rsidTr="00D16040">
        <w:trPr>
          <w:trHeight w:val="360"/>
        </w:trPr>
        <w:tc>
          <w:tcPr>
            <w:tcW w:w="1800" w:type="dxa"/>
            <w:tcBorders>
              <w:bottom w:val="single" w:sz="12" w:space="0" w:color="auto"/>
            </w:tcBorders>
            <w:vAlign w:val="center"/>
          </w:tcPr>
          <w:p w14:paraId="36E18388" w14:textId="77777777" w:rsidR="00AF7E54" w:rsidRDefault="00AF7E54" w:rsidP="00D16040">
            <w:pPr>
              <w:jc w:val="center"/>
            </w:pPr>
            <w:r>
              <w:t>YES</w:t>
            </w:r>
          </w:p>
        </w:tc>
        <w:tc>
          <w:tcPr>
            <w:tcW w:w="3060" w:type="dxa"/>
            <w:tcBorders>
              <w:bottom w:val="single" w:sz="12" w:space="0" w:color="auto"/>
            </w:tcBorders>
            <w:vAlign w:val="center"/>
          </w:tcPr>
          <w:p w14:paraId="047FCF54" w14:textId="77777777" w:rsidR="00AF7E54" w:rsidRDefault="00AF7E54" w:rsidP="00D16040">
            <w:pPr>
              <w:jc w:val="center"/>
            </w:pPr>
          </w:p>
        </w:tc>
        <w:tc>
          <w:tcPr>
            <w:tcW w:w="1620" w:type="dxa"/>
            <w:tcBorders>
              <w:bottom w:val="single" w:sz="12" w:space="0" w:color="auto"/>
            </w:tcBorders>
            <w:vAlign w:val="center"/>
          </w:tcPr>
          <w:p w14:paraId="3641719A" w14:textId="77777777" w:rsidR="00AF7E54" w:rsidRDefault="00AF7E54" w:rsidP="00D16040">
            <w:pPr>
              <w:jc w:val="center"/>
            </w:pPr>
            <w:r>
              <w:t>NO</w:t>
            </w:r>
          </w:p>
        </w:tc>
        <w:tc>
          <w:tcPr>
            <w:tcW w:w="3690" w:type="dxa"/>
            <w:tcBorders>
              <w:bottom w:val="single" w:sz="12" w:space="0" w:color="auto"/>
            </w:tcBorders>
            <w:vAlign w:val="center"/>
          </w:tcPr>
          <w:p w14:paraId="07B0019B" w14:textId="77777777" w:rsidR="00AF7E54" w:rsidRDefault="00AF7E54" w:rsidP="00D16040">
            <w:pPr>
              <w:jc w:val="center"/>
            </w:pPr>
          </w:p>
        </w:tc>
      </w:tr>
      <w:tr w:rsidR="00AF7E54" w14:paraId="4455ABFA" w14:textId="77777777" w:rsidTr="00D16040">
        <w:trPr>
          <w:trHeight w:val="360"/>
        </w:trPr>
        <w:tc>
          <w:tcPr>
            <w:tcW w:w="10170" w:type="dxa"/>
            <w:gridSpan w:val="4"/>
            <w:tcBorders>
              <w:top w:val="single" w:sz="12" w:space="0" w:color="auto"/>
            </w:tcBorders>
            <w:vAlign w:val="center"/>
          </w:tcPr>
          <w:p w14:paraId="07257DBF" w14:textId="77777777" w:rsidR="00AF7E54" w:rsidRPr="007E27FD" w:rsidRDefault="00AF7E54" w:rsidP="00D16040">
            <w:pPr>
              <w:jc w:val="center"/>
              <w:rPr>
                <w:b/>
              </w:rPr>
            </w:pPr>
            <w:r w:rsidRPr="007E27FD">
              <w:rPr>
                <w:b/>
              </w:rPr>
              <w:t>Justification for Confidential Status</w:t>
            </w:r>
          </w:p>
        </w:tc>
      </w:tr>
      <w:tr w:rsidR="00AF7E54" w14:paraId="716A8592" w14:textId="77777777" w:rsidTr="008736D3">
        <w:trPr>
          <w:trHeight w:val="360"/>
        </w:trPr>
        <w:tc>
          <w:tcPr>
            <w:tcW w:w="10170" w:type="dxa"/>
            <w:gridSpan w:val="4"/>
            <w:vAlign w:val="center"/>
          </w:tcPr>
          <w:p w14:paraId="25B37A60" w14:textId="77777777" w:rsidR="00AF7E54" w:rsidRDefault="00AF7E54" w:rsidP="008736D3"/>
        </w:tc>
      </w:tr>
      <w:tr w:rsidR="00622F99" w14:paraId="0DD63EE6" w14:textId="77777777" w:rsidTr="008736D3">
        <w:trPr>
          <w:trHeight w:val="360"/>
        </w:trPr>
        <w:tc>
          <w:tcPr>
            <w:tcW w:w="10170" w:type="dxa"/>
            <w:gridSpan w:val="4"/>
            <w:vAlign w:val="center"/>
          </w:tcPr>
          <w:p w14:paraId="1E9323EF" w14:textId="77777777" w:rsidR="00622F99" w:rsidRDefault="00622F99" w:rsidP="008736D3"/>
        </w:tc>
      </w:tr>
    </w:tbl>
    <w:p w14:paraId="6F37C46F" w14:textId="77777777"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1789"/>
        <w:gridCol w:w="1539"/>
        <w:gridCol w:w="2418"/>
      </w:tblGrid>
      <w:tr w:rsidR="003348A8" w14:paraId="2461F525" w14:textId="77777777" w:rsidTr="009A3F18">
        <w:trPr>
          <w:trHeight w:val="342"/>
        </w:trPr>
        <w:tc>
          <w:tcPr>
            <w:tcW w:w="7848" w:type="dxa"/>
            <w:gridSpan w:val="3"/>
            <w:tcBorders>
              <w:top w:val="nil"/>
              <w:left w:val="nil"/>
              <w:bottom w:val="single" w:sz="4" w:space="0" w:color="auto"/>
              <w:right w:val="nil"/>
            </w:tcBorders>
          </w:tcPr>
          <w:p w14:paraId="4977D015" w14:textId="77777777" w:rsidR="003348A8" w:rsidRDefault="003348A8" w:rsidP="009A3F18"/>
        </w:tc>
        <w:tc>
          <w:tcPr>
            <w:tcW w:w="2430" w:type="dxa"/>
            <w:tcBorders>
              <w:top w:val="nil"/>
              <w:left w:val="nil"/>
              <w:bottom w:val="single" w:sz="4" w:space="0" w:color="auto"/>
              <w:right w:val="nil"/>
            </w:tcBorders>
          </w:tcPr>
          <w:p w14:paraId="147695EA" w14:textId="77777777" w:rsidR="003348A8" w:rsidRDefault="003348A8" w:rsidP="009A3F18"/>
        </w:tc>
      </w:tr>
      <w:tr w:rsidR="003348A8" w14:paraId="2DE11167" w14:textId="77777777" w:rsidTr="009A3F18">
        <w:tc>
          <w:tcPr>
            <w:tcW w:w="7848" w:type="dxa"/>
            <w:gridSpan w:val="3"/>
            <w:tcBorders>
              <w:top w:val="single" w:sz="4" w:space="0" w:color="auto"/>
              <w:left w:val="nil"/>
              <w:bottom w:val="nil"/>
              <w:right w:val="nil"/>
            </w:tcBorders>
          </w:tcPr>
          <w:p w14:paraId="5D065CB0" w14:textId="77777777" w:rsidR="003348A8" w:rsidRDefault="003348A8" w:rsidP="009A3F18">
            <w:r>
              <w:t>Company Name</w:t>
            </w:r>
          </w:p>
        </w:tc>
        <w:tc>
          <w:tcPr>
            <w:tcW w:w="2430" w:type="dxa"/>
            <w:tcBorders>
              <w:top w:val="single" w:sz="4" w:space="0" w:color="auto"/>
              <w:left w:val="nil"/>
              <w:bottom w:val="nil"/>
              <w:right w:val="nil"/>
            </w:tcBorders>
          </w:tcPr>
          <w:p w14:paraId="581EBA61" w14:textId="77777777" w:rsidR="003348A8" w:rsidRDefault="003348A8" w:rsidP="009A3F18"/>
        </w:tc>
      </w:tr>
      <w:tr w:rsidR="003348A8" w14:paraId="19306A29" w14:textId="77777777" w:rsidTr="009A3F18">
        <w:trPr>
          <w:trHeight w:val="405"/>
        </w:trPr>
        <w:tc>
          <w:tcPr>
            <w:tcW w:w="4500" w:type="dxa"/>
            <w:tcBorders>
              <w:top w:val="nil"/>
              <w:left w:val="nil"/>
              <w:bottom w:val="single" w:sz="2" w:space="0" w:color="auto"/>
              <w:right w:val="nil"/>
            </w:tcBorders>
          </w:tcPr>
          <w:p w14:paraId="2E65610E" w14:textId="77777777" w:rsidR="003348A8" w:rsidRDefault="003348A8" w:rsidP="009A3F18"/>
        </w:tc>
        <w:tc>
          <w:tcPr>
            <w:tcW w:w="1800" w:type="dxa"/>
            <w:tcBorders>
              <w:top w:val="nil"/>
              <w:left w:val="nil"/>
              <w:bottom w:val="single" w:sz="2" w:space="0" w:color="auto"/>
              <w:right w:val="nil"/>
            </w:tcBorders>
          </w:tcPr>
          <w:p w14:paraId="02491840" w14:textId="77777777" w:rsidR="003348A8" w:rsidRDefault="003348A8" w:rsidP="009A3F18">
            <w:pPr>
              <w:ind w:right="1278"/>
            </w:pPr>
          </w:p>
        </w:tc>
        <w:tc>
          <w:tcPr>
            <w:tcW w:w="1548" w:type="dxa"/>
            <w:tcBorders>
              <w:top w:val="nil"/>
              <w:left w:val="nil"/>
              <w:bottom w:val="single" w:sz="2" w:space="0" w:color="auto"/>
              <w:right w:val="nil"/>
            </w:tcBorders>
          </w:tcPr>
          <w:p w14:paraId="493411A3" w14:textId="77777777" w:rsidR="003348A8" w:rsidRDefault="003348A8" w:rsidP="009A3F18"/>
        </w:tc>
        <w:tc>
          <w:tcPr>
            <w:tcW w:w="2430" w:type="dxa"/>
            <w:tcBorders>
              <w:top w:val="nil"/>
              <w:left w:val="nil"/>
              <w:bottom w:val="single" w:sz="2" w:space="0" w:color="auto"/>
              <w:right w:val="nil"/>
            </w:tcBorders>
          </w:tcPr>
          <w:p w14:paraId="6D957182" w14:textId="77777777" w:rsidR="003348A8" w:rsidRDefault="003348A8" w:rsidP="009A3F18"/>
        </w:tc>
      </w:tr>
      <w:tr w:rsidR="003348A8" w14:paraId="1E0B1FCB" w14:textId="77777777" w:rsidTr="009A3F18">
        <w:tc>
          <w:tcPr>
            <w:tcW w:w="4500" w:type="dxa"/>
            <w:tcBorders>
              <w:top w:val="single" w:sz="2" w:space="0" w:color="auto"/>
              <w:left w:val="nil"/>
              <w:bottom w:val="nil"/>
              <w:right w:val="nil"/>
            </w:tcBorders>
          </w:tcPr>
          <w:p w14:paraId="716569F4" w14:textId="77777777" w:rsidR="003348A8" w:rsidRDefault="003348A8" w:rsidP="009A3F18">
            <w:r>
              <w:t>Signature</w:t>
            </w:r>
          </w:p>
        </w:tc>
        <w:tc>
          <w:tcPr>
            <w:tcW w:w="1800" w:type="dxa"/>
            <w:tcBorders>
              <w:top w:val="single" w:sz="2" w:space="0" w:color="auto"/>
              <w:left w:val="nil"/>
              <w:bottom w:val="nil"/>
              <w:right w:val="nil"/>
            </w:tcBorders>
          </w:tcPr>
          <w:p w14:paraId="5A9EA548" w14:textId="77777777" w:rsidR="003348A8" w:rsidRDefault="003348A8" w:rsidP="009A3F18"/>
        </w:tc>
        <w:tc>
          <w:tcPr>
            <w:tcW w:w="1548" w:type="dxa"/>
            <w:tcBorders>
              <w:top w:val="single" w:sz="2" w:space="0" w:color="auto"/>
              <w:left w:val="nil"/>
              <w:bottom w:val="nil"/>
              <w:right w:val="nil"/>
            </w:tcBorders>
          </w:tcPr>
          <w:p w14:paraId="1337ADE0" w14:textId="77777777" w:rsidR="003348A8" w:rsidRDefault="003348A8" w:rsidP="009A3F18"/>
        </w:tc>
        <w:tc>
          <w:tcPr>
            <w:tcW w:w="2430" w:type="dxa"/>
            <w:tcBorders>
              <w:top w:val="single" w:sz="2" w:space="0" w:color="auto"/>
              <w:left w:val="nil"/>
              <w:bottom w:val="nil"/>
              <w:right w:val="nil"/>
            </w:tcBorders>
          </w:tcPr>
          <w:p w14:paraId="5A16215F" w14:textId="77777777" w:rsidR="003348A8" w:rsidRDefault="003348A8" w:rsidP="009A3F18"/>
        </w:tc>
      </w:tr>
      <w:tr w:rsidR="003348A8" w14:paraId="434E59CB" w14:textId="77777777" w:rsidTr="009A3F18">
        <w:tc>
          <w:tcPr>
            <w:tcW w:w="4500" w:type="dxa"/>
            <w:tcBorders>
              <w:top w:val="nil"/>
              <w:left w:val="nil"/>
              <w:bottom w:val="nil"/>
              <w:right w:val="nil"/>
            </w:tcBorders>
          </w:tcPr>
          <w:p w14:paraId="2BCF5FE7" w14:textId="77777777" w:rsidR="003348A8" w:rsidRDefault="003348A8" w:rsidP="009A3F18"/>
        </w:tc>
        <w:tc>
          <w:tcPr>
            <w:tcW w:w="1800" w:type="dxa"/>
            <w:tcBorders>
              <w:top w:val="nil"/>
              <w:left w:val="nil"/>
              <w:bottom w:val="nil"/>
              <w:right w:val="nil"/>
            </w:tcBorders>
          </w:tcPr>
          <w:p w14:paraId="4D9EDA63" w14:textId="77777777" w:rsidR="003348A8" w:rsidRDefault="003348A8" w:rsidP="009A3F18"/>
        </w:tc>
        <w:tc>
          <w:tcPr>
            <w:tcW w:w="1548" w:type="dxa"/>
            <w:tcBorders>
              <w:top w:val="nil"/>
              <w:left w:val="nil"/>
              <w:bottom w:val="nil"/>
              <w:right w:val="nil"/>
            </w:tcBorders>
          </w:tcPr>
          <w:p w14:paraId="622CEE04" w14:textId="77777777" w:rsidR="003348A8" w:rsidRDefault="003348A8" w:rsidP="009A3F18"/>
        </w:tc>
        <w:tc>
          <w:tcPr>
            <w:tcW w:w="2430" w:type="dxa"/>
            <w:tcBorders>
              <w:top w:val="nil"/>
              <w:left w:val="nil"/>
              <w:bottom w:val="nil"/>
              <w:right w:val="nil"/>
            </w:tcBorders>
          </w:tcPr>
          <w:p w14:paraId="70B3F86D" w14:textId="77777777" w:rsidR="003348A8" w:rsidRDefault="003348A8" w:rsidP="009A3F18"/>
        </w:tc>
      </w:tr>
      <w:tr w:rsidR="003348A8" w14:paraId="714B3FA3" w14:textId="77777777" w:rsidTr="009A3F18">
        <w:tc>
          <w:tcPr>
            <w:tcW w:w="4500" w:type="dxa"/>
            <w:tcBorders>
              <w:top w:val="nil"/>
              <w:left w:val="nil"/>
              <w:right w:val="nil"/>
            </w:tcBorders>
          </w:tcPr>
          <w:p w14:paraId="2FD7A5AD" w14:textId="77777777" w:rsidR="003348A8" w:rsidRDefault="003348A8" w:rsidP="009A3F18"/>
        </w:tc>
        <w:tc>
          <w:tcPr>
            <w:tcW w:w="1800" w:type="dxa"/>
            <w:tcBorders>
              <w:top w:val="nil"/>
              <w:left w:val="nil"/>
              <w:bottom w:val="single" w:sz="4" w:space="0" w:color="auto"/>
              <w:right w:val="nil"/>
            </w:tcBorders>
          </w:tcPr>
          <w:p w14:paraId="7EFBAB05" w14:textId="77777777" w:rsidR="003348A8" w:rsidRDefault="003348A8" w:rsidP="009A3F18"/>
        </w:tc>
        <w:tc>
          <w:tcPr>
            <w:tcW w:w="1548" w:type="dxa"/>
            <w:tcBorders>
              <w:top w:val="nil"/>
              <w:left w:val="nil"/>
              <w:bottom w:val="nil"/>
              <w:right w:val="nil"/>
            </w:tcBorders>
          </w:tcPr>
          <w:p w14:paraId="17DCE278" w14:textId="77777777" w:rsidR="003348A8" w:rsidRDefault="003348A8" w:rsidP="009A3F18"/>
        </w:tc>
        <w:tc>
          <w:tcPr>
            <w:tcW w:w="2430" w:type="dxa"/>
            <w:tcBorders>
              <w:top w:val="nil"/>
              <w:left w:val="nil"/>
              <w:bottom w:val="single" w:sz="2" w:space="0" w:color="auto"/>
              <w:right w:val="nil"/>
            </w:tcBorders>
          </w:tcPr>
          <w:p w14:paraId="0FE8CE9E" w14:textId="77777777" w:rsidR="003348A8" w:rsidRDefault="003348A8" w:rsidP="009A3F18"/>
        </w:tc>
      </w:tr>
      <w:tr w:rsidR="003348A8" w14:paraId="30D99087" w14:textId="77777777" w:rsidTr="009A3F18">
        <w:tc>
          <w:tcPr>
            <w:tcW w:w="4500" w:type="dxa"/>
            <w:tcBorders>
              <w:left w:val="nil"/>
              <w:bottom w:val="nil"/>
              <w:right w:val="nil"/>
            </w:tcBorders>
          </w:tcPr>
          <w:p w14:paraId="6ED551EA" w14:textId="77777777" w:rsidR="003348A8" w:rsidRDefault="003348A8" w:rsidP="009A3F18">
            <w:r>
              <w:t>Print Name</w:t>
            </w:r>
          </w:p>
        </w:tc>
        <w:tc>
          <w:tcPr>
            <w:tcW w:w="1800" w:type="dxa"/>
            <w:tcBorders>
              <w:top w:val="single" w:sz="4" w:space="0" w:color="auto"/>
              <w:left w:val="nil"/>
              <w:bottom w:val="nil"/>
              <w:right w:val="nil"/>
            </w:tcBorders>
          </w:tcPr>
          <w:p w14:paraId="08B46809" w14:textId="77777777" w:rsidR="003348A8" w:rsidRDefault="003348A8" w:rsidP="009A3F18"/>
        </w:tc>
        <w:tc>
          <w:tcPr>
            <w:tcW w:w="1548" w:type="dxa"/>
            <w:tcBorders>
              <w:top w:val="nil"/>
              <w:left w:val="nil"/>
              <w:bottom w:val="nil"/>
              <w:right w:val="nil"/>
            </w:tcBorders>
          </w:tcPr>
          <w:p w14:paraId="0C07D5A6" w14:textId="77777777" w:rsidR="003348A8" w:rsidRDefault="003348A8" w:rsidP="009A3F18"/>
        </w:tc>
        <w:tc>
          <w:tcPr>
            <w:tcW w:w="2430" w:type="dxa"/>
            <w:tcBorders>
              <w:top w:val="single" w:sz="2" w:space="0" w:color="auto"/>
              <w:left w:val="nil"/>
              <w:bottom w:val="nil"/>
              <w:right w:val="nil"/>
            </w:tcBorders>
          </w:tcPr>
          <w:p w14:paraId="239BF382" w14:textId="77777777" w:rsidR="003348A8" w:rsidRDefault="003348A8" w:rsidP="009A3F18">
            <w:r>
              <w:t>Date</w:t>
            </w:r>
          </w:p>
        </w:tc>
      </w:tr>
    </w:tbl>
    <w:p w14:paraId="258A5DC4" w14:textId="77777777" w:rsidR="00622F99" w:rsidRDefault="00622F99" w:rsidP="008D24D6"/>
    <w:p w14:paraId="483BF00F" w14:textId="77777777" w:rsidR="002E02FF" w:rsidRPr="008D24D6" w:rsidRDefault="00B47A46" w:rsidP="008D24D6">
      <w:pPr>
        <w:rPr>
          <w:highlight w:val="cyan"/>
        </w:rPr>
      </w:pPr>
      <w:r>
        <w:rPr>
          <w:noProof/>
        </w:rPr>
        <mc:AlternateContent>
          <mc:Choice Requires="wps">
            <w:drawing>
              <wp:anchor distT="0" distB="0" distL="114300" distR="114300" simplePos="0" relativeHeight="251654656" behindDoc="0" locked="0" layoutInCell="1" allowOverlap="1" wp14:anchorId="637C351C" wp14:editId="2F0E50D5">
                <wp:simplePos x="0" y="0"/>
                <wp:positionH relativeFrom="column">
                  <wp:posOffset>769620</wp:posOffset>
                </wp:positionH>
                <wp:positionV relativeFrom="paragraph">
                  <wp:posOffset>114300</wp:posOffset>
                </wp:positionV>
                <wp:extent cx="5242560" cy="290830"/>
                <wp:effectExtent l="0" t="0" r="1524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90830"/>
                        </a:xfrm>
                        <a:prstGeom prst="rect">
                          <a:avLst/>
                        </a:prstGeom>
                        <a:solidFill>
                          <a:srgbClr val="FFFFFF"/>
                        </a:solidFill>
                        <a:ln w="9525">
                          <a:solidFill>
                            <a:srgbClr val="000000"/>
                          </a:solidFill>
                          <a:miter lim="800000"/>
                          <a:headEnd/>
                          <a:tailEnd/>
                        </a:ln>
                      </wps:spPr>
                      <wps:txbx>
                        <w:txbxContent>
                          <w:p w14:paraId="3100E315" w14:textId="77777777" w:rsidR="009E1696" w:rsidRPr="006A002C" w:rsidRDefault="009E1696"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 xml:space="preserve">Section </w:t>
                            </w:r>
                            <w:r w:rsidRPr="006A002C">
                              <w:rPr>
                                <w:b/>
                                <w:sz w:val="20"/>
                                <w:szCs w:val="20"/>
                              </w:rPr>
                              <w:t>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351C" id="Text Box 4" o:spid="_x0000_s1027" type="#_x0000_t202" style="position:absolute;margin-left:60.6pt;margin-top:9pt;width:412.8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wkLAIAAFc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">
                <v:textbox>
                  <w:txbxContent>
                    <w:p w14:paraId="3100E315" w14:textId="77777777" w:rsidR="009E1696" w:rsidRPr="006A002C" w:rsidRDefault="009E1696"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 xml:space="preserve">Section </w:t>
                      </w:r>
                      <w:r w:rsidRPr="006A002C">
                        <w:rPr>
                          <w:b/>
                          <w:sz w:val="20"/>
                          <w:szCs w:val="20"/>
                        </w:rPr>
                        <w:t>I</w:t>
                      </w:r>
                      <w:r>
                        <w:rPr>
                          <w:b/>
                          <w:sz w:val="20"/>
                          <w:szCs w:val="20"/>
                        </w:rPr>
                        <w:t>V</w:t>
                      </w:r>
                      <w:r w:rsidRPr="006A002C">
                        <w:rPr>
                          <w:b/>
                          <w:sz w:val="20"/>
                          <w:szCs w:val="20"/>
                        </w:rPr>
                        <w:t xml:space="preserve"> of vendor’s technical proposal</w:t>
                      </w:r>
                    </w:p>
                  </w:txbxContent>
                </v:textbox>
              </v:shape>
            </w:pict>
          </mc:Fallback>
        </mc:AlternateContent>
      </w:r>
    </w:p>
    <w:p w14:paraId="3E7550B5" w14:textId="77777777" w:rsidR="00F52AE3" w:rsidRDefault="00A43E39" w:rsidP="00173480">
      <w:pPr>
        <w:pStyle w:val="Heading1"/>
        <w:numPr>
          <w:ilvl w:val="0"/>
          <w:numId w:val="0"/>
        </w:numPr>
        <w:jc w:val="center"/>
      </w:pPr>
      <w:r>
        <w:br w:type="page"/>
      </w:r>
    </w:p>
    <w:p w14:paraId="35A600C1" w14:textId="77777777" w:rsidR="008176D9" w:rsidRPr="002D29D1" w:rsidRDefault="008176D9" w:rsidP="00C66A2D">
      <w:pPr>
        <w:rPr>
          <w:sz w:val="20"/>
          <w:szCs w:val="20"/>
        </w:rPr>
      </w:pPr>
    </w:p>
    <w:p w14:paraId="3C77AD27" w14:textId="77777777" w:rsidR="004E12AA" w:rsidRPr="0036682B" w:rsidRDefault="004E12AA" w:rsidP="004E12AA">
      <w:pPr>
        <w:pStyle w:val="Heading1"/>
        <w:numPr>
          <w:ilvl w:val="0"/>
          <w:numId w:val="0"/>
        </w:numPr>
        <w:jc w:val="center"/>
      </w:pPr>
      <w:bookmarkStart w:id="29" w:name="_Toc7529542"/>
      <w:r w:rsidRPr="0036682B">
        <w:t xml:space="preserve">ATTACHMENT </w:t>
      </w:r>
      <w:r w:rsidR="00D43ED6">
        <w:t>B</w:t>
      </w:r>
      <w:r w:rsidR="00B82B0F">
        <w:t xml:space="preserve"> – VENDOR CERTIFICATIONS</w:t>
      </w:r>
      <w:bookmarkEnd w:id="29"/>
    </w:p>
    <w:p w14:paraId="563A7E1E" w14:textId="77777777" w:rsidR="00B62724" w:rsidRPr="00B62724" w:rsidRDefault="00B62724" w:rsidP="00B62724">
      <w:pPr>
        <w:jc w:val="both"/>
        <w:rPr>
          <w:sz w:val="20"/>
          <w:szCs w:val="20"/>
        </w:rPr>
      </w:pPr>
    </w:p>
    <w:p w14:paraId="1D0533A5" w14:textId="77777777" w:rsidR="00837E92" w:rsidRPr="00B62724" w:rsidRDefault="00123E83" w:rsidP="00B2759E">
      <w:pPr>
        <w:jc w:val="both"/>
        <w:rPr>
          <w:sz w:val="20"/>
          <w:szCs w:val="20"/>
        </w:rPr>
      </w:pPr>
      <w:r w:rsidRPr="00B62724">
        <w:rPr>
          <w:sz w:val="20"/>
          <w:szCs w:val="20"/>
        </w:rPr>
        <w:t xml:space="preserve">Vendor agrees and </w:t>
      </w:r>
      <w:r w:rsidR="00D43113">
        <w:rPr>
          <w:sz w:val="20"/>
          <w:szCs w:val="20"/>
        </w:rPr>
        <w:t>shall</w:t>
      </w:r>
      <w:r w:rsidRPr="00B62724">
        <w:rPr>
          <w:sz w:val="20"/>
          <w:szCs w:val="20"/>
        </w:rPr>
        <w:t xml:space="preserve"> comply with the following:</w:t>
      </w:r>
    </w:p>
    <w:p w14:paraId="6B9B063F" w14:textId="77777777" w:rsidR="009B3015" w:rsidRPr="003B7D22" w:rsidRDefault="009B3015" w:rsidP="00B2759E">
      <w:pPr>
        <w:jc w:val="both"/>
        <w:rPr>
          <w:sz w:val="18"/>
          <w:szCs w:val="18"/>
        </w:rPr>
      </w:pPr>
    </w:p>
    <w:p w14:paraId="354B9FC4" w14:textId="77777777"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 xml:space="preserve">and all prices that may be charged under the terms of the contract do not and </w:t>
      </w:r>
      <w:r w:rsidR="00D43113">
        <w:rPr>
          <w:sz w:val="20"/>
          <w:szCs w:val="20"/>
        </w:rPr>
        <w:t>shall</w:t>
      </w:r>
      <w:r w:rsidR="009B3015"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14:paraId="313CE5DD" w14:textId="77777777" w:rsidR="009B3015" w:rsidRPr="003B7D22" w:rsidRDefault="009B3015" w:rsidP="00B2759E">
      <w:pPr>
        <w:ind w:right="-180"/>
        <w:jc w:val="both"/>
        <w:rPr>
          <w:sz w:val="18"/>
          <w:szCs w:val="18"/>
        </w:rPr>
      </w:pPr>
    </w:p>
    <w:p w14:paraId="084B29F4" w14:textId="77777777"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14:paraId="469520E0" w14:textId="77777777" w:rsidR="009B3015" w:rsidRPr="003B7D22" w:rsidRDefault="009B3015" w:rsidP="00B2759E">
      <w:pPr>
        <w:tabs>
          <w:tab w:val="left" w:pos="360"/>
        </w:tabs>
        <w:ind w:right="-180"/>
        <w:jc w:val="both"/>
        <w:rPr>
          <w:sz w:val="18"/>
          <w:szCs w:val="18"/>
        </w:rPr>
      </w:pPr>
    </w:p>
    <w:p w14:paraId="621B03CB" w14:textId="77777777"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14:paraId="416D7B75" w14:textId="77777777" w:rsidR="00F52120" w:rsidRPr="003B7D22" w:rsidRDefault="00F52120" w:rsidP="00B2759E">
      <w:pPr>
        <w:tabs>
          <w:tab w:val="left" w:pos="360"/>
        </w:tabs>
        <w:ind w:left="360" w:right="-180" w:hanging="360"/>
        <w:jc w:val="both"/>
        <w:rPr>
          <w:sz w:val="18"/>
          <w:szCs w:val="18"/>
        </w:rPr>
      </w:pPr>
    </w:p>
    <w:p w14:paraId="202602E2" w14:textId="77777777"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 xml:space="preserve">All proposal terms, including prices, </w:t>
      </w:r>
      <w:r w:rsidR="00D4311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D43113">
        <w:rPr>
          <w:sz w:val="20"/>
          <w:szCs w:val="20"/>
        </w:rPr>
        <w:t>shall</w:t>
      </w:r>
      <w:r w:rsidRPr="00B62724">
        <w:rPr>
          <w:sz w:val="20"/>
          <w:szCs w:val="20"/>
        </w:rPr>
        <w:t xml:space="preserve"> remain in effect throughout the contract negotiation process.</w:t>
      </w:r>
    </w:p>
    <w:p w14:paraId="6D496799" w14:textId="77777777" w:rsidR="009B3015" w:rsidRPr="003B7D22" w:rsidRDefault="009B3015" w:rsidP="00B2759E">
      <w:pPr>
        <w:tabs>
          <w:tab w:val="left" w:pos="360"/>
        </w:tabs>
        <w:ind w:left="360" w:right="-180" w:hanging="360"/>
        <w:jc w:val="both"/>
        <w:rPr>
          <w:sz w:val="18"/>
          <w:szCs w:val="18"/>
        </w:rPr>
      </w:pPr>
    </w:p>
    <w:p w14:paraId="34184E12" w14:textId="77777777" w:rsidR="009B3015" w:rsidRDefault="009B3015" w:rsidP="00B2759E">
      <w:pPr>
        <w:numPr>
          <w:ilvl w:val="0"/>
          <w:numId w:val="40"/>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D43113">
        <w:rPr>
          <w:sz w:val="20"/>
          <w:szCs w:val="20"/>
        </w:rPr>
        <w:t>shall</w:t>
      </w:r>
      <w:r w:rsidRPr="00B62724">
        <w:rPr>
          <w:sz w:val="20"/>
          <w:szCs w:val="20"/>
        </w:rPr>
        <w:t xml:space="preserve"> be made in good faith and without collusion.</w:t>
      </w:r>
    </w:p>
    <w:p w14:paraId="2377DB30" w14:textId="77777777" w:rsidR="003B7D22" w:rsidRPr="003B7D22" w:rsidRDefault="003B7D22" w:rsidP="00B2759E">
      <w:pPr>
        <w:tabs>
          <w:tab w:val="left" w:pos="360"/>
        </w:tabs>
        <w:ind w:left="360" w:right="-180" w:hanging="360"/>
        <w:jc w:val="both"/>
        <w:rPr>
          <w:sz w:val="18"/>
          <w:szCs w:val="18"/>
        </w:rPr>
      </w:pPr>
    </w:p>
    <w:p w14:paraId="48208153" w14:textId="77777777"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D43113">
        <w:rPr>
          <w:sz w:val="20"/>
          <w:szCs w:val="20"/>
        </w:rPr>
        <w:t>shall</w:t>
      </w:r>
      <w:r w:rsidRPr="00B62724">
        <w:rPr>
          <w:sz w:val="20"/>
          <w:szCs w:val="20"/>
        </w:rPr>
        <w:t xml:space="preserve"> be in writing and included in the proposal at the time of submission.</w:t>
      </w:r>
    </w:p>
    <w:p w14:paraId="220E3288" w14:textId="77777777" w:rsidR="003B7D22" w:rsidRPr="003B7D22" w:rsidRDefault="003B7D22" w:rsidP="00B2759E">
      <w:pPr>
        <w:tabs>
          <w:tab w:val="left" w:pos="360"/>
        </w:tabs>
        <w:ind w:left="360" w:right="-180" w:hanging="360"/>
        <w:jc w:val="both"/>
        <w:rPr>
          <w:sz w:val="18"/>
          <w:szCs w:val="18"/>
        </w:rPr>
      </w:pPr>
    </w:p>
    <w:p w14:paraId="15B55C08" w14:textId="77777777"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 xml:space="preserve">Each vendor </w:t>
      </w:r>
      <w:r w:rsidR="00D4311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7344F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D43113">
        <w:rPr>
          <w:sz w:val="20"/>
          <w:szCs w:val="20"/>
        </w:rPr>
        <w:t>shall</w:t>
      </w:r>
      <w:r w:rsidRPr="00B62724">
        <w:rPr>
          <w:sz w:val="20"/>
          <w:szCs w:val="20"/>
        </w:rPr>
        <w:t xml:space="preserve"> automatically result in the disqualification of a vendor’s proposal.  An award </w:t>
      </w:r>
      <w:r w:rsidR="00D43113">
        <w:rPr>
          <w:sz w:val="20"/>
          <w:szCs w:val="20"/>
        </w:rPr>
        <w:t>shall</w:t>
      </w:r>
      <w:r w:rsidRPr="00B62724">
        <w:rPr>
          <w:sz w:val="20"/>
          <w:szCs w:val="20"/>
        </w:rPr>
        <w:t xml:space="preserve"> not be made where a conflict of interest exists.  The State </w:t>
      </w:r>
      <w:r w:rsidR="00D4311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14:paraId="69986377" w14:textId="77777777" w:rsidR="009B3015" w:rsidRPr="003B7D22" w:rsidRDefault="009B3015" w:rsidP="00B2759E">
      <w:pPr>
        <w:tabs>
          <w:tab w:val="left" w:pos="360"/>
        </w:tabs>
        <w:ind w:left="360" w:right="-180" w:hanging="360"/>
        <w:jc w:val="both"/>
        <w:rPr>
          <w:sz w:val="18"/>
          <w:szCs w:val="18"/>
        </w:rPr>
      </w:pPr>
    </w:p>
    <w:p w14:paraId="162CADCA" w14:textId="77777777"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14:paraId="4B13E4E4" w14:textId="77777777" w:rsidR="009B3015" w:rsidRPr="003B7D22" w:rsidRDefault="009B3015" w:rsidP="00B2759E">
      <w:pPr>
        <w:tabs>
          <w:tab w:val="left" w:pos="360"/>
        </w:tabs>
        <w:ind w:left="360" w:right="-180" w:hanging="360"/>
        <w:jc w:val="both"/>
        <w:rPr>
          <w:sz w:val="18"/>
          <w:szCs w:val="18"/>
        </w:rPr>
      </w:pPr>
    </w:p>
    <w:p w14:paraId="5540D5BE" w14:textId="77777777"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t>
      </w:r>
      <w:proofErr w:type="gramStart"/>
      <w:r w:rsidRPr="00B62724">
        <w:rPr>
          <w:sz w:val="20"/>
          <w:szCs w:val="20"/>
        </w:rPr>
        <w:t>with regard to</w:t>
      </w:r>
      <w:proofErr w:type="gramEnd"/>
      <w:r w:rsidRPr="00B62724">
        <w:rPr>
          <w:sz w:val="20"/>
          <w:szCs w:val="20"/>
        </w:rPr>
        <w:t xml:space="preserve"> race, color, national origin, physical condition, creed, religion, age, sex, marital status, sexual orientation, developmental disability or </w:t>
      </w:r>
      <w:r w:rsidR="00194310">
        <w:rPr>
          <w:sz w:val="20"/>
          <w:szCs w:val="20"/>
        </w:rPr>
        <w:t>disability of another nature</w:t>
      </w:r>
      <w:r w:rsidRPr="00B62724">
        <w:rPr>
          <w:sz w:val="20"/>
          <w:szCs w:val="20"/>
        </w:rPr>
        <w:t xml:space="preserve">.  </w:t>
      </w:r>
    </w:p>
    <w:p w14:paraId="3354CED6" w14:textId="77777777" w:rsidR="009B3015" w:rsidRPr="003B7D22" w:rsidRDefault="009B3015" w:rsidP="00B2759E">
      <w:pPr>
        <w:tabs>
          <w:tab w:val="left" w:pos="360"/>
        </w:tabs>
        <w:ind w:right="-180"/>
        <w:jc w:val="both"/>
        <w:rPr>
          <w:sz w:val="18"/>
          <w:szCs w:val="18"/>
        </w:rPr>
      </w:pPr>
    </w:p>
    <w:p w14:paraId="578FC866" w14:textId="77777777"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14:paraId="4207D708" w14:textId="77777777" w:rsidR="003B7D22" w:rsidRPr="003B7D22" w:rsidRDefault="003B7D22" w:rsidP="00B2759E">
      <w:pPr>
        <w:tabs>
          <w:tab w:val="left" w:pos="360"/>
        </w:tabs>
        <w:ind w:left="360" w:right="-180" w:hanging="360"/>
        <w:rPr>
          <w:sz w:val="18"/>
          <w:szCs w:val="18"/>
        </w:rPr>
      </w:pPr>
    </w:p>
    <w:p w14:paraId="41D12FEA" w14:textId="77777777" w:rsidR="003B7D22" w:rsidRDefault="003B7D22" w:rsidP="00B2759E">
      <w:pPr>
        <w:numPr>
          <w:ilvl w:val="0"/>
          <w:numId w:val="40"/>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proofErr w:type="gramStart"/>
      <w:r>
        <w:rPr>
          <w:sz w:val="20"/>
          <w:szCs w:val="20"/>
        </w:rPr>
        <w:t>important, and</w:t>
      </w:r>
      <w:proofErr w:type="gramEnd"/>
      <w:r>
        <w:rPr>
          <w:sz w:val="20"/>
          <w:szCs w:val="20"/>
        </w:rPr>
        <w:t xml:space="preserve"> </w:t>
      </w:r>
      <w:r w:rsidR="00D4311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14:paraId="1127EDF7" w14:textId="77777777" w:rsidR="003B7D22" w:rsidRPr="003B7D22" w:rsidRDefault="003B7D22" w:rsidP="00B2759E">
      <w:pPr>
        <w:pStyle w:val="ListParagraph"/>
        <w:tabs>
          <w:tab w:val="left" w:pos="360"/>
        </w:tabs>
        <w:ind w:left="360" w:right="-180" w:hanging="360"/>
        <w:rPr>
          <w:sz w:val="18"/>
          <w:szCs w:val="18"/>
        </w:rPr>
      </w:pPr>
    </w:p>
    <w:p w14:paraId="43E0DAEC" w14:textId="77777777" w:rsidR="003B7D22" w:rsidRPr="00B62724" w:rsidRDefault="003B7D22" w:rsidP="00B2759E">
      <w:pPr>
        <w:numPr>
          <w:ilvl w:val="0"/>
          <w:numId w:val="40"/>
        </w:numPr>
        <w:tabs>
          <w:tab w:val="left" w:pos="360"/>
        </w:tabs>
        <w:ind w:left="360" w:right="-180"/>
        <w:jc w:val="both"/>
        <w:rPr>
          <w:sz w:val="20"/>
          <w:szCs w:val="20"/>
        </w:rPr>
      </w:pPr>
      <w:r>
        <w:rPr>
          <w:sz w:val="20"/>
          <w:szCs w:val="20"/>
        </w:rPr>
        <w:t xml:space="preserve">Vendor </w:t>
      </w:r>
      <w:r w:rsidR="00D43113">
        <w:rPr>
          <w:sz w:val="20"/>
          <w:szCs w:val="20"/>
        </w:rPr>
        <w:t>shall</w:t>
      </w:r>
      <w:r>
        <w:rPr>
          <w:sz w:val="20"/>
          <w:szCs w:val="20"/>
        </w:rPr>
        <w:t xml:space="preserve"> certify that any and all subcontractors comply with Sections 7, 8, 9, and 10, above.</w:t>
      </w:r>
    </w:p>
    <w:p w14:paraId="243B606F" w14:textId="77777777" w:rsidR="00837E92" w:rsidRPr="003B7D22" w:rsidRDefault="00837E92" w:rsidP="00B2759E">
      <w:pPr>
        <w:tabs>
          <w:tab w:val="left" w:pos="360"/>
        </w:tabs>
        <w:ind w:left="360" w:right="-180" w:hanging="360"/>
        <w:jc w:val="both"/>
        <w:rPr>
          <w:sz w:val="18"/>
          <w:szCs w:val="18"/>
        </w:rPr>
      </w:pPr>
    </w:p>
    <w:p w14:paraId="14EF4DDB" w14:textId="77777777"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 xml:space="preserve">The proposal </w:t>
      </w:r>
      <w:r w:rsidR="00D43113">
        <w:rPr>
          <w:sz w:val="20"/>
          <w:szCs w:val="20"/>
        </w:rPr>
        <w:t>shall</w:t>
      </w:r>
      <w:r w:rsidRPr="00B62724">
        <w:rPr>
          <w:sz w:val="20"/>
          <w:szCs w:val="20"/>
        </w:rPr>
        <w:t xml:space="preserve"> be signed by the individual(s) legally authorized to bind the vendor per NRS 333.337.</w:t>
      </w:r>
    </w:p>
    <w:p w14:paraId="3B8A81A2" w14:textId="77777777"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790"/>
        <w:gridCol w:w="1539"/>
        <w:gridCol w:w="2418"/>
      </w:tblGrid>
      <w:tr w:rsidR="00A732F4" w14:paraId="1E12C383" w14:textId="77777777" w:rsidTr="009A3F18">
        <w:trPr>
          <w:trHeight w:val="342"/>
        </w:trPr>
        <w:tc>
          <w:tcPr>
            <w:tcW w:w="7848" w:type="dxa"/>
            <w:gridSpan w:val="3"/>
            <w:tcBorders>
              <w:top w:val="nil"/>
              <w:left w:val="nil"/>
              <w:bottom w:val="single" w:sz="4" w:space="0" w:color="auto"/>
              <w:right w:val="nil"/>
            </w:tcBorders>
          </w:tcPr>
          <w:p w14:paraId="4B9BEABC" w14:textId="77777777" w:rsidR="00A732F4" w:rsidRDefault="00A732F4" w:rsidP="009A3F18"/>
        </w:tc>
        <w:tc>
          <w:tcPr>
            <w:tcW w:w="2430" w:type="dxa"/>
            <w:tcBorders>
              <w:top w:val="nil"/>
              <w:left w:val="nil"/>
              <w:bottom w:val="single" w:sz="4" w:space="0" w:color="auto"/>
              <w:right w:val="nil"/>
            </w:tcBorders>
          </w:tcPr>
          <w:p w14:paraId="378901B1" w14:textId="77777777" w:rsidR="00A732F4" w:rsidRDefault="00A732F4" w:rsidP="009A3F18"/>
        </w:tc>
      </w:tr>
      <w:tr w:rsidR="00A732F4" w14:paraId="3D51AE8A" w14:textId="77777777" w:rsidTr="009A3F18">
        <w:tc>
          <w:tcPr>
            <w:tcW w:w="7848" w:type="dxa"/>
            <w:gridSpan w:val="3"/>
            <w:tcBorders>
              <w:top w:val="single" w:sz="4" w:space="0" w:color="auto"/>
              <w:left w:val="nil"/>
              <w:bottom w:val="nil"/>
              <w:right w:val="nil"/>
            </w:tcBorders>
          </w:tcPr>
          <w:p w14:paraId="50E334C2" w14:textId="77777777"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14:paraId="376BCAD9" w14:textId="77777777" w:rsidR="00A732F4" w:rsidRPr="003B7D22" w:rsidRDefault="00A732F4" w:rsidP="009A3F18">
            <w:pPr>
              <w:rPr>
                <w:sz w:val="22"/>
                <w:szCs w:val="22"/>
              </w:rPr>
            </w:pPr>
          </w:p>
        </w:tc>
      </w:tr>
      <w:tr w:rsidR="00A732F4" w14:paraId="5D7FA107" w14:textId="77777777" w:rsidTr="009A3F18">
        <w:trPr>
          <w:trHeight w:val="405"/>
        </w:trPr>
        <w:tc>
          <w:tcPr>
            <w:tcW w:w="4500" w:type="dxa"/>
            <w:tcBorders>
              <w:top w:val="nil"/>
              <w:left w:val="nil"/>
              <w:bottom w:val="single" w:sz="2" w:space="0" w:color="auto"/>
              <w:right w:val="nil"/>
            </w:tcBorders>
          </w:tcPr>
          <w:p w14:paraId="01A1B775" w14:textId="77777777" w:rsidR="00A732F4" w:rsidRPr="003B7D22" w:rsidRDefault="00A732F4" w:rsidP="009A3F18">
            <w:pPr>
              <w:rPr>
                <w:sz w:val="22"/>
                <w:szCs w:val="22"/>
              </w:rPr>
            </w:pPr>
          </w:p>
        </w:tc>
        <w:tc>
          <w:tcPr>
            <w:tcW w:w="1800" w:type="dxa"/>
            <w:tcBorders>
              <w:top w:val="nil"/>
              <w:left w:val="nil"/>
              <w:bottom w:val="single" w:sz="2" w:space="0" w:color="auto"/>
              <w:right w:val="nil"/>
            </w:tcBorders>
          </w:tcPr>
          <w:p w14:paraId="3407B662" w14:textId="77777777"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14:paraId="26EC8DE5" w14:textId="77777777" w:rsidR="00A732F4" w:rsidRPr="003B7D22" w:rsidRDefault="00A732F4" w:rsidP="009A3F18">
            <w:pPr>
              <w:rPr>
                <w:sz w:val="22"/>
                <w:szCs w:val="22"/>
              </w:rPr>
            </w:pPr>
          </w:p>
        </w:tc>
        <w:tc>
          <w:tcPr>
            <w:tcW w:w="2430" w:type="dxa"/>
            <w:tcBorders>
              <w:top w:val="nil"/>
              <w:left w:val="nil"/>
              <w:bottom w:val="single" w:sz="2" w:space="0" w:color="auto"/>
              <w:right w:val="nil"/>
            </w:tcBorders>
          </w:tcPr>
          <w:p w14:paraId="5C0C4353" w14:textId="77777777" w:rsidR="00A732F4" w:rsidRPr="003B7D22" w:rsidRDefault="00A732F4" w:rsidP="009A3F18">
            <w:pPr>
              <w:rPr>
                <w:sz w:val="22"/>
                <w:szCs w:val="22"/>
              </w:rPr>
            </w:pPr>
          </w:p>
        </w:tc>
      </w:tr>
      <w:tr w:rsidR="00A732F4" w14:paraId="32453DED" w14:textId="77777777" w:rsidTr="009A3F18">
        <w:tc>
          <w:tcPr>
            <w:tcW w:w="4500" w:type="dxa"/>
            <w:tcBorders>
              <w:top w:val="single" w:sz="2" w:space="0" w:color="auto"/>
              <w:left w:val="nil"/>
              <w:bottom w:val="nil"/>
              <w:right w:val="nil"/>
            </w:tcBorders>
          </w:tcPr>
          <w:p w14:paraId="045171D9" w14:textId="77777777"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14:paraId="43893F50" w14:textId="77777777" w:rsidR="00A732F4" w:rsidRPr="003B7D22" w:rsidRDefault="00A732F4" w:rsidP="009A3F18">
            <w:pPr>
              <w:rPr>
                <w:sz w:val="22"/>
                <w:szCs w:val="22"/>
              </w:rPr>
            </w:pPr>
          </w:p>
        </w:tc>
        <w:tc>
          <w:tcPr>
            <w:tcW w:w="1548" w:type="dxa"/>
            <w:tcBorders>
              <w:top w:val="single" w:sz="2" w:space="0" w:color="auto"/>
              <w:left w:val="nil"/>
              <w:bottom w:val="nil"/>
              <w:right w:val="nil"/>
            </w:tcBorders>
          </w:tcPr>
          <w:p w14:paraId="034EC3B9" w14:textId="77777777" w:rsidR="00A732F4" w:rsidRPr="003B7D22" w:rsidRDefault="00A732F4" w:rsidP="009A3F18">
            <w:pPr>
              <w:rPr>
                <w:sz w:val="22"/>
                <w:szCs w:val="22"/>
              </w:rPr>
            </w:pPr>
          </w:p>
        </w:tc>
        <w:tc>
          <w:tcPr>
            <w:tcW w:w="2430" w:type="dxa"/>
            <w:tcBorders>
              <w:top w:val="single" w:sz="2" w:space="0" w:color="auto"/>
              <w:left w:val="nil"/>
              <w:bottom w:val="nil"/>
              <w:right w:val="nil"/>
            </w:tcBorders>
          </w:tcPr>
          <w:p w14:paraId="7FB733A5" w14:textId="77777777" w:rsidR="00A732F4" w:rsidRPr="003B7D22" w:rsidRDefault="00A732F4" w:rsidP="009A3F18">
            <w:pPr>
              <w:rPr>
                <w:sz w:val="22"/>
                <w:szCs w:val="22"/>
              </w:rPr>
            </w:pPr>
          </w:p>
        </w:tc>
      </w:tr>
      <w:tr w:rsidR="00A732F4" w14:paraId="3FCC50EF" w14:textId="77777777" w:rsidTr="00584656">
        <w:trPr>
          <w:trHeight w:val="432"/>
        </w:trPr>
        <w:tc>
          <w:tcPr>
            <w:tcW w:w="4500" w:type="dxa"/>
            <w:tcBorders>
              <w:top w:val="nil"/>
              <w:left w:val="nil"/>
              <w:right w:val="nil"/>
            </w:tcBorders>
          </w:tcPr>
          <w:p w14:paraId="256576C1" w14:textId="77777777" w:rsidR="00A732F4" w:rsidRPr="003B7D22" w:rsidRDefault="00A732F4" w:rsidP="009A3F18">
            <w:pPr>
              <w:rPr>
                <w:sz w:val="22"/>
                <w:szCs w:val="22"/>
              </w:rPr>
            </w:pPr>
          </w:p>
        </w:tc>
        <w:tc>
          <w:tcPr>
            <w:tcW w:w="1800" w:type="dxa"/>
            <w:tcBorders>
              <w:top w:val="nil"/>
              <w:left w:val="nil"/>
              <w:bottom w:val="single" w:sz="4" w:space="0" w:color="auto"/>
              <w:right w:val="nil"/>
            </w:tcBorders>
          </w:tcPr>
          <w:p w14:paraId="408992CB" w14:textId="77777777" w:rsidR="00A732F4" w:rsidRPr="003B7D22" w:rsidRDefault="00A732F4" w:rsidP="009A3F18">
            <w:pPr>
              <w:rPr>
                <w:sz w:val="22"/>
                <w:szCs w:val="22"/>
              </w:rPr>
            </w:pPr>
          </w:p>
        </w:tc>
        <w:tc>
          <w:tcPr>
            <w:tcW w:w="1548" w:type="dxa"/>
            <w:tcBorders>
              <w:top w:val="nil"/>
              <w:left w:val="nil"/>
              <w:bottom w:val="nil"/>
              <w:right w:val="nil"/>
            </w:tcBorders>
          </w:tcPr>
          <w:p w14:paraId="78D156ED" w14:textId="77777777" w:rsidR="00A732F4" w:rsidRPr="003B7D22" w:rsidRDefault="00A732F4" w:rsidP="009A3F18">
            <w:pPr>
              <w:rPr>
                <w:sz w:val="22"/>
                <w:szCs w:val="22"/>
              </w:rPr>
            </w:pPr>
          </w:p>
        </w:tc>
        <w:tc>
          <w:tcPr>
            <w:tcW w:w="2430" w:type="dxa"/>
            <w:tcBorders>
              <w:top w:val="nil"/>
              <w:left w:val="nil"/>
              <w:bottom w:val="single" w:sz="2" w:space="0" w:color="auto"/>
              <w:right w:val="nil"/>
            </w:tcBorders>
          </w:tcPr>
          <w:p w14:paraId="1200B27E" w14:textId="77777777" w:rsidR="00A732F4" w:rsidRPr="003B7D22" w:rsidRDefault="00A732F4" w:rsidP="009A3F18">
            <w:pPr>
              <w:rPr>
                <w:sz w:val="22"/>
                <w:szCs w:val="22"/>
              </w:rPr>
            </w:pPr>
          </w:p>
        </w:tc>
      </w:tr>
      <w:tr w:rsidR="00A732F4" w14:paraId="67AB312C" w14:textId="77777777" w:rsidTr="00B2759E">
        <w:trPr>
          <w:trHeight w:val="287"/>
        </w:trPr>
        <w:tc>
          <w:tcPr>
            <w:tcW w:w="4500" w:type="dxa"/>
            <w:tcBorders>
              <w:left w:val="nil"/>
              <w:bottom w:val="nil"/>
              <w:right w:val="nil"/>
            </w:tcBorders>
          </w:tcPr>
          <w:p w14:paraId="1C49AD67" w14:textId="77777777"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14:paraId="518E1452" w14:textId="77777777" w:rsidR="00A732F4" w:rsidRPr="003B7D22" w:rsidRDefault="00A732F4" w:rsidP="009A3F18">
            <w:pPr>
              <w:rPr>
                <w:sz w:val="22"/>
                <w:szCs w:val="22"/>
              </w:rPr>
            </w:pPr>
          </w:p>
        </w:tc>
        <w:tc>
          <w:tcPr>
            <w:tcW w:w="1548" w:type="dxa"/>
            <w:tcBorders>
              <w:top w:val="nil"/>
              <w:left w:val="nil"/>
              <w:bottom w:val="nil"/>
              <w:right w:val="nil"/>
            </w:tcBorders>
          </w:tcPr>
          <w:p w14:paraId="52AE67B4" w14:textId="77777777" w:rsidR="00A732F4" w:rsidRPr="003B7D22" w:rsidRDefault="00A732F4" w:rsidP="009A3F18">
            <w:pPr>
              <w:rPr>
                <w:sz w:val="22"/>
                <w:szCs w:val="22"/>
              </w:rPr>
            </w:pPr>
          </w:p>
        </w:tc>
        <w:tc>
          <w:tcPr>
            <w:tcW w:w="2430" w:type="dxa"/>
            <w:tcBorders>
              <w:top w:val="single" w:sz="2" w:space="0" w:color="auto"/>
              <w:left w:val="nil"/>
              <w:bottom w:val="nil"/>
              <w:right w:val="nil"/>
            </w:tcBorders>
          </w:tcPr>
          <w:p w14:paraId="07CD3D09" w14:textId="77777777" w:rsidR="00A732F4" w:rsidRPr="003B7D22" w:rsidRDefault="00A732F4" w:rsidP="009A3F18">
            <w:pPr>
              <w:rPr>
                <w:sz w:val="22"/>
                <w:szCs w:val="22"/>
              </w:rPr>
            </w:pPr>
            <w:r w:rsidRPr="003B7D22">
              <w:rPr>
                <w:sz w:val="22"/>
                <w:szCs w:val="22"/>
              </w:rPr>
              <w:t>Date</w:t>
            </w:r>
          </w:p>
        </w:tc>
      </w:tr>
    </w:tbl>
    <w:p w14:paraId="2D8A59F3" w14:textId="77777777" w:rsidR="00EC0D72" w:rsidRDefault="00B47A46">
      <w:r>
        <w:rPr>
          <w:noProof/>
        </w:rPr>
        <mc:AlternateContent>
          <mc:Choice Requires="wps">
            <w:drawing>
              <wp:anchor distT="0" distB="0" distL="114300" distR="114300" simplePos="0" relativeHeight="251657728" behindDoc="0" locked="0" layoutInCell="1" allowOverlap="1" wp14:anchorId="533FD72A" wp14:editId="532E53A7">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14:paraId="4DEF2CD1" w14:textId="77777777" w:rsidR="009E1696" w:rsidRPr="00A732F4" w:rsidRDefault="009E1696"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 xml:space="preserve">Section </w:t>
                            </w:r>
                            <w:r w:rsidRPr="00A732F4">
                              <w:rPr>
                                <w:b/>
                                <w:sz w:val="22"/>
                                <w:szCs w:val="22"/>
                              </w:rPr>
                              <w:t>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D72A"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14:paraId="4DEF2CD1" w14:textId="77777777" w:rsidR="009E1696" w:rsidRPr="00A732F4" w:rsidRDefault="009E1696"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 xml:space="preserve">Section </w:t>
                      </w:r>
                      <w:r w:rsidRPr="00A732F4">
                        <w:rPr>
                          <w:b/>
                          <w:sz w:val="22"/>
                          <w:szCs w:val="22"/>
                        </w:rPr>
                        <w:t>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14:paraId="2FA98782" w14:textId="77777777" w:rsidR="00BC5DAC" w:rsidRDefault="00BC5DAC" w:rsidP="00BC5DAC">
      <w:pPr>
        <w:pStyle w:val="BodyTextIndent2"/>
        <w:tabs>
          <w:tab w:val="clear" w:pos="720"/>
        </w:tabs>
        <w:spacing w:line="360" w:lineRule="auto"/>
      </w:pPr>
    </w:p>
    <w:p w14:paraId="15C063F7" w14:textId="77777777" w:rsidR="002E02FF" w:rsidRPr="00706888" w:rsidRDefault="00706888" w:rsidP="00706888">
      <w:pPr>
        <w:pStyle w:val="Heading1"/>
        <w:numPr>
          <w:ilvl w:val="0"/>
          <w:numId w:val="0"/>
        </w:numPr>
        <w:jc w:val="center"/>
        <w:rPr>
          <w:sz w:val="28"/>
          <w:szCs w:val="28"/>
        </w:rPr>
      </w:pPr>
      <w:bookmarkStart w:id="30" w:name="_Toc7529543"/>
      <w:r w:rsidRPr="00706888">
        <w:rPr>
          <w:sz w:val="28"/>
          <w:szCs w:val="28"/>
        </w:rPr>
        <w:t xml:space="preserve">ATTACHMENT </w:t>
      </w:r>
      <w:r w:rsidR="00D43ED6">
        <w:rPr>
          <w:sz w:val="28"/>
          <w:szCs w:val="28"/>
        </w:rPr>
        <w:t>C</w:t>
      </w:r>
      <w:r w:rsidR="00EC2966">
        <w:rPr>
          <w:sz w:val="28"/>
          <w:szCs w:val="28"/>
        </w:rPr>
        <w:t xml:space="preserve"> – CONTRACT FORM</w:t>
      </w:r>
      <w:bookmarkEnd w:id="30"/>
    </w:p>
    <w:p w14:paraId="10C7B720" w14:textId="77777777" w:rsidR="00565290" w:rsidRPr="00EC2966" w:rsidRDefault="00565290" w:rsidP="00A43E39">
      <w:pPr>
        <w:jc w:val="center"/>
        <w:rPr>
          <w:b/>
        </w:rPr>
      </w:pPr>
    </w:p>
    <w:p w14:paraId="58C90989" w14:textId="77777777" w:rsidR="002E02FF" w:rsidRPr="00AA4E0C" w:rsidRDefault="002E02FF" w:rsidP="008D24D6"/>
    <w:p w14:paraId="337FAE7A" w14:textId="77777777" w:rsidR="0085072A" w:rsidRDefault="00576FB7" w:rsidP="00A43E39">
      <w:pPr>
        <w:jc w:val="both"/>
      </w:pPr>
      <w:r>
        <w:t xml:space="preserve">Vendors shall </w:t>
      </w:r>
      <w:r w:rsidR="002E02FF" w:rsidRPr="008D24D6">
        <w:t xml:space="preserve">review the terms and conditions </w:t>
      </w:r>
      <w:r w:rsidR="00C519CA">
        <w:t xml:space="preserve">of the </w:t>
      </w:r>
      <w:r w:rsidR="002E02FF" w:rsidRPr="008D24D6">
        <w:t>standard contract used by the State for all services of independent contractors.</w:t>
      </w:r>
      <w:r w:rsidR="00565290">
        <w:t xml:space="preserve"> </w:t>
      </w:r>
      <w:r w:rsidR="002E02FF" w:rsidRPr="008D24D6">
        <w:t xml:space="preserve"> It is not necessary for vendors to complete the </w:t>
      </w:r>
      <w:r w:rsidR="00C519CA">
        <w:t>c</w:t>
      </w:r>
      <w:r w:rsidR="002E02FF" w:rsidRPr="008D24D6">
        <w:t xml:space="preserve">ontract </w:t>
      </w:r>
      <w:r w:rsidR="00C519CA">
        <w:t>f</w:t>
      </w:r>
      <w:r w:rsidR="002E02FF" w:rsidRPr="008D24D6">
        <w:t>orm with their proposal.</w:t>
      </w:r>
      <w:r w:rsidR="00C519CA">
        <w:t xml:space="preserve">  To review the contract form, click on the following link: </w:t>
      </w:r>
    </w:p>
    <w:p w14:paraId="445552C4" w14:textId="77777777" w:rsidR="0085072A" w:rsidRDefault="0085072A" w:rsidP="0085072A">
      <w:pPr>
        <w:jc w:val="center"/>
        <w:rPr>
          <w:sz w:val="22"/>
          <w:szCs w:val="22"/>
        </w:rPr>
      </w:pPr>
    </w:p>
    <w:p w14:paraId="1854F7E1" w14:textId="77777777" w:rsidR="00EC4230" w:rsidRDefault="00EC4230" w:rsidP="00EC4230"/>
    <w:bookmarkStart w:id="31" w:name="_MON_1617101239"/>
    <w:bookmarkEnd w:id="31"/>
    <w:p w14:paraId="010C6DCE" w14:textId="7AE25AEC" w:rsidR="00EC4230" w:rsidRDefault="008B2BED" w:rsidP="008B2BED">
      <w:pPr>
        <w:jc w:val="center"/>
        <w:rPr>
          <w:sz w:val="22"/>
          <w:szCs w:val="22"/>
        </w:rPr>
      </w:pPr>
      <w:r>
        <w:rPr>
          <w:sz w:val="22"/>
          <w:szCs w:val="22"/>
        </w:rPr>
        <w:object w:dxaOrig="1531" w:dyaOrig="991" w14:anchorId="58C70C6A">
          <v:shape id="_x0000_i1029" type="#_x0000_t75" style="width:76.5pt;height:49.5pt" o:ole="">
            <v:imagedata r:id="rId16" o:title=""/>
          </v:shape>
          <o:OLEObject Type="Embed" ProgID="Word.Document.12" ShapeID="_x0000_i1029" DrawAspect="Icon" ObjectID="_1618398166" r:id="rId17">
            <o:FieldCodes>\s</o:FieldCodes>
          </o:OLEObject>
        </w:object>
      </w:r>
    </w:p>
    <w:p w14:paraId="54DD349A" w14:textId="77777777" w:rsidR="00F53E37" w:rsidRPr="0085072A" w:rsidRDefault="00F53E37" w:rsidP="00EC4230">
      <w:pPr>
        <w:rPr>
          <w:sz w:val="22"/>
          <w:szCs w:val="22"/>
        </w:rPr>
      </w:pPr>
    </w:p>
    <w:p w14:paraId="4537DDB3" w14:textId="77777777" w:rsidR="006D36FF" w:rsidRDefault="006D36FF" w:rsidP="006D36FF">
      <w:pPr>
        <w:jc w:val="center"/>
        <w:rPr>
          <w:bCs/>
          <w:i/>
          <w:sz w:val="22"/>
        </w:rPr>
      </w:pPr>
      <w:bookmarkStart w:id="32" w:name="_MON_1410588006"/>
      <w:bookmarkStart w:id="33" w:name="_MON_1410758647"/>
      <w:bookmarkStart w:id="34" w:name="_MON_1396076777"/>
      <w:bookmarkEnd w:id="32"/>
      <w:bookmarkEnd w:id="33"/>
      <w:bookmarkEnd w:id="34"/>
      <w:r>
        <w:rPr>
          <w:bCs/>
          <w:i/>
          <w:sz w:val="22"/>
        </w:rPr>
        <w:t xml:space="preserve">If you are unable to access the </w:t>
      </w:r>
      <w:r w:rsidR="0085072A">
        <w:rPr>
          <w:bCs/>
          <w:i/>
          <w:sz w:val="22"/>
        </w:rPr>
        <w:t>contract form</w:t>
      </w:r>
      <w:r>
        <w:rPr>
          <w:bCs/>
          <w:i/>
          <w:sz w:val="22"/>
        </w:rPr>
        <w:t>,</w:t>
      </w:r>
      <w:r w:rsidR="0085072A">
        <w:rPr>
          <w:bCs/>
          <w:i/>
          <w:sz w:val="22"/>
        </w:rPr>
        <w:t xml:space="preserve"> </w:t>
      </w:r>
      <w:r>
        <w:rPr>
          <w:bCs/>
          <w:i/>
          <w:sz w:val="22"/>
        </w:rPr>
        <w:t>please contact Nevada State Purchasing at</w:t>
      </w:r>
    </w:p>
    <w:p w14:paraId="0B40F499" w14:textId="77777777" w:rsidR="006D36FF" w:rsidRPr="000909A7" w:rsidRDefault="009E1696" w:rsidP="006D36FF">
      <w:pPr>
        <w:jc w:val="center"/>
        <w:rPr>
          <w:bCs/>
          <w:i/>
          <w:sz w:val="22"/>
        </w:rPr>
      </w:pPr>
      <w:hyperlink r:id="rId18"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r w:rsidR="004D2B28">
        <w:rPr>
          <w:bCs/>
          <w:i/>
          <w:sz w:val="22"/>
        </w:rPr>
        <w:t>.</w:t>
      </w:r>
    </w:p>
    <w:p w14:paraId="55F43985" w14:textId="77777777" w:rsidR="006D36FF" w:rsidRDefault="006D36FF" w:rsidP="006D36FF">
      <w:pPr>
        <w:jc w:val="both"/>
        <w:rPr>
          <w:bCs/>
          <w:sz w:val="22"/>
        </w:rPr>
      </w:pPr>
    </w:p>
    <w:p w14:paraId="154F760A" w14:textId="77777777" w:rsidR="00F53E37" w:rsidRDefault="00F53E37" w:rsidP="006D36FF">
      <w:pPr>
        <w:jc w:val="both"/>
        <w:rPr>
          <w:bCs/>
          <w:sz w:val="22"/>
        </w:rPr>
      </w:pPr>
    </w:p>
    <w:p w14:paraId="2470257E" w14:textId="77777777" w:rsidR="00FE290F" w:rsidRDefault="00FE290F">
      <w:r>
        <w:br w:type="page"/>
      </w:r>
    </w:p>
    <w:p w14:paraId="7D5B0DAA" w14:textId="77777777" w:rsidR="00AD6AD0" w:rsidRDefault="00AD6AD0" w:rsidP="00AD6AD0">
      <w:pPr>
        <w:jc w:val="center"/>
        <w:rPr>
          <w:spacing w:val="-2"/>
        </w:rPr>
      </w:pPr>
    </w:p>
    <w:p w14:paraId="29282A1F" w14:textId="67608423" w:rsidR="003117A3" w:rsidRPr="00706888" w:rsidRDefault="003117A3" w:rsidP="003117A3">
      <w:pPr>
        <w:pStyle w:val="Heading1"/>
        <w:numPr>
          <w:ilvl w:val="0"/>
          <w:numId w:val="0"/>
        </w:numPr>
        <w:jc w:val="center"/>
        <w:rPr>
          <w:sz w:val="28"/>
          <w:szCs w:val="28"/>
        </w:rPr>
      </w:pPr>
      <w:bookmarkStart w:id="35" w:name="_Toc7529544"/>
      <w:bookmarkStart w:id="36" w:name="_Hlk6488604"/>
      <w:r w:rsidRPr="00706888">
        <w:rPr>
          <w:sz w:val="28"/>
          <w:szCs w:val="28"/>
        </w:rPr>
        <w:t xml:space="preserve">ATTACHMENT </w:t>
      </w:r>
      <w:r w:rsidR="00D43ED6">
        <w:rPr>
          <w:sz w:val="28"/>
          <w:szCs w:val="28"/>
        </w:rPr>
        <w:t>D</w:t>
      </w:r>
      <w:r w:rsidR="00325A8A">
        <w:rPr>
          <w:sz w:val="28"/>
          <w:szCs w:val="28"/>
        </w:rPr>
        <w:t xml:space="preserve"> – INSURANCE SCHEDULE</w:t>
      </w:r>
      <w:r w:rsidR="007C642E">
        <w:rPr>
          <w:sz w:val="28"/>
          <w:szCs w:val="28"/>
        </w:rPr>
        <w:t xml:space="preserve"> FOR RFP</w:t>
      </w:r>
      <w:r w:rsidR="00C27AAB">
        <w:rPr>
          <w:sz w:val="28"/>
          <w:szCs w:val="28"/>
        </w:rPr>
        <w:t xml:space="preserve"> </w:t>
      </w:r>
      <w:r w:rsidR="00EE47AF">
        <w:rPr>
          <w:sz w:val="28"/>
          <w:szCs w:val="28"/>
        </w:rPr>
        <w:t>70CNR-S620</w:t>
      </w:r>
      <w:bookmarkEnd w:id="35"/>
    </w:p>
    <w:bookmarkEnd w:id="36"/>
    <w:p w14:paraId="04E4A861" w14:textId="77777777" w:rsidR="00325A8A" w:rsidRDefault="00325A8A" w:rsidP="003117A3">
      <w:pPr>
        <w:jc w:val="center"/>
        <w:rPr>
          <w:b/>
          <w:i/>
          <w:sz w:val="22"/>
          <w:szCs w:val="22"/>
        </w:rPr>
      </w:pPr>
    </w:p>
    <w:p w14:paraId="531C3ECB" w14:textId="77777777" w:rsidR="001F01EF" w:rsidRDefault="001F01EF" w:rsidP="001F01EF">
      <w:pPr>
        <w:jc w:val="both"/>
      </w:pPr>
    </w:p>
    <w:p w14:paraId="7DA1DC5E" w14:textId="77777777" w:rsidR="00FC5A62" w:rsidRDefault="00576FB7" w:rsidP="001F01EF">
      <w:pPr>
        <w:jc w:val="both"/>
      </w:pPr>
      <w:r>
        <w:t xml:space="preserve">Vendors shall </w:t>
      </w:r>
      <w:r w:rsidR="00FC5A62" w:rsidRPr="008D24D6">
        <w:t xml:space="preserve">review the </w:t>
      </w:r>
      <w:r w:rsidR="00FC5A62">
        <w:t>Insurance Schedule</w:t>
      </w:r>
      <w:r w:rsidR="00FC5A62" w:rsidRPr="008D24D6">
        <w:t xml:space="preserve">, as this </w:t>
      </w:r>
      <w:r>
        <w:t>will be the schedule used for the scope of work identified within the RFP.</w:t>
      </w:r>
    </w:p>
    <w:p w14:paraId="458FEE32" w14:textId="77777777" w:rsidR="00FC5A62" w:rsidRDefault="00FC5A62" w:rsidP="001F01EF">
      <w:pPr>
        <w:jc w:val="both"/>
      </w:pPr>
    </w:p>
    <w:p w14:paraId="415E2498" w14:textId="77777777" w:rsidR="001F01EF" w:rsidRDefault="001F01EF" w:rsidP="001F01EF">
      <w:pPr>
        <w:jc w:val="both"/>
      </w:pPr>
    </w:p>
    <w:p w14:paraId="53AEC252" w14:textId="77777777" w:rsidR="001F01EF" w:rsidRPr="008D24D6" w:rsidRDefault="001F01EF" w:rsidP="001F01EF">
      <w:pPr>
        <w:jc w:val="both"/>
      </w:pPr>
    </w:p>
    <w:bookmarkStart w:id="37" w:name="_MON_1617168859"/>
    <w:bookmarkEnd w:id="37"/>
    <w:p w14:paraId="258CFF4D" w14:textId="4F1B3F57" w:rsidR="001F01EF" w:rsidRDefault="00576837" w:rsidP="00576837">
      <w:pPr>
        <w:jc w:val="center"/>
      </w:pPr>
      <w:r>
        <w:object w:dxaOrig="1531" w:dyaOrig="991" w14:anchorId="6359C3AC">
          <v:shape id="_x0000_i1030" type="#_x0000_t75" style="width:76.5pt;height:49.5pt" o:ole="">
            <v:imagedata r:id="rId19" o:title=""/>
          </v:shape>
          <o:OLEObject Type="Embed" ProgID="Word.Document.12" ShapeID="_x0000_i1030" DrawAspect="Icon" ObjectID="_1618398167" r:id="rId20">
            <o:FieldCodes>\s</o:FieldCodes>
          </o:OLEObject>
        </w:object>
      </w:r>
    </w:p>
    <w:p w14:paraId="2D2AF0EF" w14:textId="77777777" w:rsidR="001F01EF" w:rsidRDefault="001F01EF" w:rsidP="001F01EF"/>
    <w:p w14:paraId="6369D0FF" w14:textId="77777777" w:rsidR="00E60EA7" w:rsidRDefault="00E60EA7" w:rsidP="00E60EA7">
      <w:pPr>
        <w:jc w:val="both"/>
        <w:rPr>
          <w:bCs/>
          <w:sz w:val="22"/>
        </w:rPr>
      </w:pPr>
    </w:p>
    <w:p w14:paraId="6D83AE1C" w14:textId="77777777" w:rsidR="00AE03B5" w:rsidRDefault="00AE03B5" w:rsidP="00AE03B5"/>
    <w:p w14:paraId="6FBB6274" w14:textId="77777777" w:rsidR="00AE03B5" w:rsidRPr="00112738" w:rsidRDefault="00AE03B5" w:rsidP="00AE03B5">
      <w:pPr>
        <w:jc w:val="center"/>
        <w:rPr>
          <w:i/>
          <w:sz w:val="22"/>
          <w:szCs w:val="22"/>
        </w:rPr>
      </w:pPr>
      <w:r>
        <w:rPr>
          <w:i/>
          <w:sz w:val="22"/>
          <w:szCs w:val="22"/>
        </w:rPr>
        <w:t>To open the document, double click on the icon.</w:t>
      </w:r>
    </w:p>
    <w:p w14:paraId="02BCE6C5" w14:textId="77777777" w:rsidR="00AE03B5" w:rsidRDefault="00AE03B5" w:rsidP="00AE03B5">
      <w:pPr>
        <w:jc w:val="both"/>
        <w:rPr>
          <w:bCs/>
          <w:sz w:val="22"/>
        </w:rPr>
      </w:pPr>
    </w:p>
    <w:p w14:paraId="23EDB2F7" w14:textId="77777777" w:rsidR="00AE03B5" w:rsidRDefault="00AE03B5" w:rsidP="00AE03B5">
      <w:pPr>
        <w:jc w:val="center"/>
        <w:rPr>
          <w:bCs/>
          <w:i/>
          <w:sz w:val="22"/>
        </w:rPr>
      </w:pPr>
      <w:r>
        <w:rPr>
          <w:bCs/>
          <w:i/>
          <w:sz w:val="22"/>
        </w:rPr>
        <w:t>If you are unable to access the above inserted file</w:t>
      </w:r>
    </w:p>
    <w:p w14:paraId="70F76554" w14:textId="77777777" w:rsidR="00AE03B5" w:rsidRDefault="00AE03B5" w:rsidP="00AE03B5">
      <w:pPr>
        <w:jc w:val="center"/>
        <w:rPr>
          <w:bCs/>
          <w:i/>
          <w:sz w:val="22"/>
        </w:rPr>
      </w:pPr>
      <w:r>
        <w:rPr>
          <w:bCs/>
          <w:i/>
          <w:sz w:val="22"/>
        </w:rPr>
        <w:t>once you have doubled clicked on the icon,</w:t>
      </w:r>
    </w:p>
    <w:p w14:paraId="5DF72FD0" w14:textId="77777777" w:rsidR="00AE03B5" w:rsidRDefault="00AE03B5" w:rsidP="00AE03B5">
      <w:pPr>
        <w:jc w:val="center"/>
        <w:rPr>
          <w:bCs/>
          <w:i/>
          <w:sz w:val="22"/>
        </w:rPr>
      </w:pPr>
      <w:r>
        <w:rPr>
          <w:bCs/>
          <w:i/>
          <w:sz w:val="22"/>
        </w:rPr>
        <w:t>please contact Nevada State Purchasing at</w:t>
      </w:r>
    </w:p>
    <w:p w14:paraId="6EF238C5" w14:textId="77777777" w:rsidR="00AE03B5" w:rsidRPr="000909A7" w:rsidRDefault="009E1696" w:rsidP="00AE03B5">
      <w:pPr>
        <w:jc w:val="center"/>
        <w:rPr>
          <w:bCs/>
          <w:i/>
          <w:sz w:val="22"/>
        </w:rPr>
      </w:pPr>
      <w:hyperlink r:id="rId21"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14:paraId="5D78C138" w14:textId="77777777" w:rsidR="00AE03B5" w:rsidRDefault="00AE03B5" w:rsidP="00AE03B5">
      <w:pPr>
        <w:jc w:val="both"/>
        <w:rPr>
          <w:bCs/>
          <w:sz w:val="22"/>
        </w:rPr>
      </w:pPr>
    </w:p>
    <w:p w14:paraId="7C9971A8" w14:textId="77777777" w:rsidR="00AE03B5" w:rsidRDefault="00AE03B5" w:rsidP="00AE03B5">
      <w:pPr>
        <w:jc w:val="both"/>
        <w:rPr>
          <w:bCs/>
          <w:sz w:val="22"/>
        </w:rPr>
      </w:pPr>
    </w:p>
    <w:p w14:paraId="25AA44F3" w14:textId="77777777" w:rsidR="00AE03B5" w:rsidRPr="00CB2638" w:rsidRDefault="00AE03B5" w:rsidP="00AE03B5">
      <w:pPr>
        <w:jc w:val="both"/>
        <w:rPr>
          <w:bCs/>
          <w:sz w:val="22"/>
        </w:rPr>
      </w:pPr>
    </w:p>
    <w:p w14:paraId="1023EF21" w14:textId="77777777" w:rsidR="00E60EA7" w:rsidRDefault="00E60EA7" w:rsidP="00E60EA7">
      <w:pPr>
        <w:jc w:val="both"/>
        <w:rPr>
          <w:bCs/>
          <w:sz w:val="22"/>
        </w:rPr>
      </w:pPr>
    </w:p>
    <w:p w14:paraId="4D997817" w14:textId="77777777" w:rsidR="00E60EA7" w:rsidRDefault="00E60EA7" w:rsidP="00E60EA7">
      <w:pPr>
        <w:jc w:val="both"/>
        <w:rPr>
          <w:bCs/>
          <w:sz w:val="22"/>
        </w:rPr>
      </w:pPr>
    </w:p>
    <w:p w14:paraId="13A0DF8D" w14:textId="77777777" w:rsidR="001F01EF" w:rsidRPr="00CB2638" w:rsidRDefault="001F01EF" w:rsidP="001F01EF">
      <w:pPr>
        <w:jc w:val="both"/>
        <w:rPr>
          <w:bCs/>
          <w:sz w:val="22"/>
        </w:rPr>
      </w:pPr>
    </w:p>
    <w:p w14:paraId="1DACEBDB" w14:textId="77777777" w:rsidR="003117A3" w:rsidRPr="003117A3" w:rsidRDefault="003117A3" w:rsidP="008D24D6">
      <w:pPr>
        <w:rPr>
          <w:sz w:val="20"/>
          <w:szCs w:val="20"/>
        </w:rPr>
      </w:pPr>
    </w:p>
    <w:p w14:paraId="0DE0FCEA" w14:textId="77777777" w:rsidR="00371A7B" w:rsidRDefault="00371A7B" w:rsidP="008D24D6"/>
    <w:p w14:paraId="0B535402" w14:textId="77777777" w:rsidR="00371A7B" w:rsidRDefault="00371A7B">
      <w:r>
        <w:br w:type="page"/>
      </w:r>
    </w:p>
    <w:p w14:paraId="16CA90A5" w14:textId="77777777" w:rsidR="00371A7B" w:rsidRDefault="00371A7B" w:rsidP="008D24D6"/>
    <w:p w14:paraId="741BBB17" w14:textId="77777777" w:rsidR="002E02FF" w:rsidRPr="008C2666" w:rsidRDefault="00706888" w:rsidP="008C2666">
      <w:pPr>
        <w:pStyle w:val="Heading1"/>
        <w:numPr>
          <w:ilvl w:val="0"/>
          <w:numId w:val="0"/>
        </w:numPr>
        <w:jc w:val="center"/>
        <w:rPr>
          <w:sz w:val="28"/>
          <w:szCs w:val="28"/>
        </w:rPr>
      </w:pPr>
      <w:bookmarkStart w:id="38" w:name="_Toc7529545"/>
      <w:r w:rsidRPr="008C2666">
        <w:rPr>
          <w:sz w:val="28"/>
          <w:szCs w:val="28"/>
        </w:rPr>
        <w:t xml:space="preserve">ATTACHMENT </w:t>
      </w:r>
      <w:r w:rsidR="00D43ED6">
        <w:rPr>
          <w:sz w:val="28"/>
          <w:szCs w:val="28"/>
        </w:rPr>
        <w:t>E</w:t>
      </w:r>
      <w:r w:rsidR="00325A8A">
        <w:rPr>
          <w:sz w:val="28"/>
          <w:szCs w:val="28"/>
        </w:rPr>
        <w:t xml:space="preserve"> – REFERENCE QUESTIONNAIRE</w:t>
      </w:r>
      <w:bookmarkEnd w:id="38"/>
    </w:p>
    <w:p w14:paraId="66E5678D" w14:textId="77777777" w:rsidR="00371A7B" w:rsidRPr="008D24D6" w:rsidRDefault="00371A7B" w:rsidP="00371A7B"/>
    <w:p w14:paraId="09C2725B" w14:textId="77777777" w:rsidR="00371A7B" w:rsidRDefault="00371A7B" w:rsidP="00371A7B">
      <w:pPr>
        <w:jc w:val="both"/>
      </w:pPr>
      <w:r w:rsidRPr="008D24D6">
        <w:t>The State of Nevada requires proposing vendors to submit business references.  The purpose of these references is to document the experience relevant to the scope of work</w:t>
      </w:r>
      <w:r w:rsidR="00576FB7">
        <w:t xml:space="preserve"> identified within the RFP</w:t>
      </w:r>
      <w:r w:rsidRPr="008D24D6">
        <w:t xml:space="preserve"> and </w:t>
      </w:r>
      <w:proofErr w:type="gramStart"/>
      <w:r w:rsidRPr="008D24D6">
        <w:t>provide assistance</w:t>
      </w:r>
      <w:proofErr w:type="gramEnd"/>
      <w:r w:rsidRPr="008D24D6">
        <w:t xml:space="preserve"> in the evaluation process. </w:t>
      </w:r>
    </w:p>
    <w:p w14:paraId="03A9B047" w14:textId="77777777"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9"/>
      </w:tblGrid>
      <w:tr w:rsidR="00371A7B" w14:paraId="62C91B2A" w14:textId="77777777" w:rsidTr="001F6639">
        <w:trPr>
          <w:trHeight w:val="485"/>
        </w:trPr>
        <w:tc>
          <w:tcPr>
            <w:tcW w:w="10296" w:type="dxa"/>
            <w:gridSpan w:val="2"/>
            <w:vAlign w:val="center"/>
          </w:tcPr>
          <w:p w14:paraId="1FDC5582" w14:textId="77777777" w:rsidR="00371A7B" w:rsidRPr="009E1C20" w:rsidRDefault="00371A7B" w:rsidP="001F6639">
            <w:pPr>
              <w:jc w:val="center"/>
              <w:rPr>
                <w:b/>
              </w:rPr>
            </w:pPr>
            <w:r w:rsidRPr="009E1C20">
              <w:rPr>
                <w:b/>
              </w:rPr>
              <w:t>INSTRUCTIONS TO PROPOSING VENDOR</w:t>
            </w:r>
          </w:p>
        </w:tc>
      </w:tr>
      <w:tr w:rsidR="00371A7B" w14:paraId="32571924" w14:textId="77777777" w:rsidTr="001F6639">
        <w:tc>
          <w:tcPr>
            <w:tcW w:w="648" w:type="dxa"/>
          </w:tcPr>
          <w:p w14:paraId="58240A46" w14:textId="77777777" w:rsidR="00371A7B" w:rsidRDefault="00371A7B" w:rsidP="001F6639">
            <w:pPr>
              <w:jc w:val="both"/>
            </w:pPr>
            <w:r>
              <w:t>1.</w:t>
            </w:r>
          </w:p>
        </w:tc>
        <w:tc>
          <w:tcPr>
            <w:tcW w:w="9648" w:type="dxa"/>
          </w:tcPr>
          <w:p w14:paraId="79AB0E78" w14:textId="77777777" w:rsidR="00371A7B" w:rsidRDefault="00371A7B" w:rsidP="00F626DD">
            <w:pPr>
              <w:jc w:val="both"/>
            </w:pPr>
            <w:r>
              <w:t xml:space="preserve">Proposing vendor or vendor’s proposed subcontractor </w:t>
            </w:r>
            <w:r w:rsidR="00F626DD">
              <w:t>shall</w:t>
            </w:r>
            <w:r>
              <w:t xml:space="preserve"> complete Part A</w:t>
            </w:r>
            <w:r w:rsidR="006605E9">
              <w:t xml:space="preserve"> and/or Part B</w:t>
            </w:r>
            <w:r>
              <w:t xml:space="preserve"> of the Reference Questionnaire.</w:t>
            </w:r>
          </w:p>
        </w:tc>
      </w:tr>
      <w:tr w:rsidR="00371A7B" w14:paraId="44691259" w14:textId="77777777" w:rsidTr="001F6639">
        <w:tc>
          <w:tcPr>
            <w:tcW w:w="648" w:type="dxa"/>
          </w:tcPr>
          <w:p w14:paraId="526C442E" w14:textId="77777777" w:rsidR="00371A7B" w:rsidRDefault="00371A7B" w:rsidP="001F6639">
            <w:pPr>
              <w:jc w:val="both"/>
            </w:pPr>
            <w:r>
              <w:t>2.</w:t>
            </w:r>
          </w:p>
        </w:tc>
        <w:tc>
          <w:tcPr>
            <w:tcW w:w="9648" w:type="dxa"/>
          </w:tcPr>
          <w:p w14:paraId="1E808B34" w14:textId="77777777" w:rsidR="00371A7B" w:rsidRDefault="00371A7B" w:rsidP="00F626DD">
            <w:pPr>
              <w:jc w:val="both"/>
            </w:pPr>
            <w:r>
              <w:t xml:space="preserve">Proposing vendor </w:t>
            </w:r>
            <w:r w:rsidR="00F626DD">
              <w:t>shall</w:t>
            </w:r>
            <w:r>
              <w:t xml:space="preserve"> send the Reference Questionnaire to </w:t>
            </w:r>
            <w:r w:rsidR="00F626DD">
              <w:t>each</w:t>
            </w:r>
            <w:r>
              <w:t xml:space="preserve"> business reference listed for completion of Part </w:t>
            </w:r>
            <w:r w:rsidR="006605E9">
              <w:t>D</w:t>
            </w:r>
            <w:r>
              <w:t xml:space="preserve">, Part </w:t>
            </w:r>
            <w:r w:rsidR="006605E9">
              <w:t>E</w:t>
            </w:r>
            <w:r>
              <w:t xml:space="preserve"> and Part </w:t>
            </w:r>
            <w:r w:rsidR="006605E9">
              <w:t>F</w:t>
            </w:r>
            <w:r>
              <w:t>.</w:t>
            </w:r>
          </w:p>
        </w:tc>
      </w:tr>
      <w:tr w:rsidR="00371A7B" w14:paraId="4F527CD9" w14:textId="77777777" w:rsidTr="001F6639">
        <w:tc>
          <w:tcPr>
            <w:tcW w:w="648" w:type="dxa"/>
          </w:tcPr>
          <w:p w14:paraId="0DF1AC9D" w14:textId="77777777" w:rsidR="00371A7B" w:rsidRDefault="00371A7B" w:rsidP="001F6639">
            <w:pPr>
              <w:jc w:val="both"/>
            </w:pPr>
            <w:r>
              <w:t>3.</w:t>
            </w:r>
          </w:p>
        </w:tc>
        <w:tc>
          <w:tcPr>
            <w:tcW w:w="9648" w:type="dxa"/>
          </w:tcPr>
          <w:p w14:paraId="0B77B311" w14:textId="77777777" w:rsidR="00371A7B" w:rsidRDefault="00371A7B" w:rsidP="001F6639">
            <w:pPr>
              <w:jc w:val="both"/>
            </w:pPr>
            <w:r>
              <w:t>Business reference is requested to submit the completed Reference Questionnaire via email or facsimile to:</w:t>
            </w:r>
          </w:p>
          <w:p w14:paraId="0A1D5737" w14:textId="77777777" w:rsidR="00371A7B" w:rsidRDefault="00371A7B" w:rsidP="001F6639">
            <w:pPr>
              <w:jc w:val="both"/>
            </w:pPr>
          </w:p>
          <w:p w14:paraId="22A789C3" w14:textId="77777777" w:rsidR="00371A7B" w:rsidRDefault="00371A7B" w:rsidP="001F6639">
            <w:pPr>
              <w:jc w:val="both"/>
            </w:pPr>
            <w:r>
              <w:tab/>
              <w:t>State of Nevada, Purchasing Division</w:t>
            </w:r>
          </w:p>
          <w:p w14:paraId="105CBAD6" w14:textId="04965932" w:rsidR="004368DB" w:rsidRPr="004368DB" w:rsidRDefault="004368DB" w:rsidP="001F6639">
            <w:pPr>
              <w:jc w:val="both"/>
              <w:rPr>
                <w:b/>
                <w:i/>
              </w:rPr>
            </w:pPr>
            <w:r>
              <w:tab/>
              <w:t>Subject:</w:t>
            </w:r>
            <w:r>
              <w:tab/>
            </w:r>
            <w:r>
              <w:rPr>
                <w:b/>
                <w:i/>
              </w:rPr>
              <w:t xml:space="preserve">RFP </w:t>
            </w:r>
            <w:r w:rsidR="000C277E">
              <w:rPr>
                <w:b/>
                <w:i/>
              </w:rPr>
              <w:t>70CNR-S620</w:t>
            </w:r>
          </w:p>
          <w:p w14:paraId="507851AC" w14:textId="77777777" w:rsidR="00371A7B" w:rsidRDefault="00371A7B" w:rsidP="001F6639">
            <w:pPr>
              <w:jc w:val="both"/>
            </w:pPr>
            <w:r>
              <w:tab/>
              <w:t>Attention:</w:t>
            </w:r>
            <w:r>
              <w:tab/>
            </w:r>
            <w:r w:rsidR="008151BB">
              <w:rPr>
                <w:b/>
                <w:i/>
              </w:rPr>
              <w:t>Purchasing Division</w:t>
            </w:r>
          </w:p>
          <w:p w14:paraId="32E21A96" w14:textId="309C5C73" w:rsidR="00371A7B" w:rsidRDefault="00371A7B" w:rsidP="001F6639">
            <w:pPr>
              <w:jc w:val="both"/>
            </w:pPr>
            <w:r>
              <w:tab/>
              <w:t>Email:</w:t>
            </w:r>
            <w:r>
              <w:tab/>
            </w:r>
            <w:r>
              <w:tab/>
            </w:r>
            <w:hyperlink r:id="rId22" w:history="1">
              <w:r w:rsidR="000C277E" w:rsidRPr="00AE1B23">
                <w:rPr>
                  <w:rStyle w:val="Hyperlink"/>
                </w:rPr>
                <w:t>nfeser@admin.nv.gov</w:t>
              </w:r>
            </w:hyperlink>
            <w:r w:rsidR="000C277E">
              <w:t xml:space="preserve"> </w:t>
            </w:r>
            <w:r w:rsidR="005413C7">
              <w:t xml:space="preserve"> </w:t>
            </w:r>
            <w:r w:rsidR="00591925">
              <w:t xml:space="preserve"> </w:t>
            </w:r>
          </w:p>
          <w:p w14:paraId="2722C3EF" w14:textId="77777777" w:rsidR="00371A7B" w:rsidRDefault="00371A7B" w:rsidP="001F6639">
            <w:pPr>
              <w:jc w:val="both"/>
            </w:pPr>
            <w:r>
              <w:tab/>
              <w:t>Fax:</w:t>
            </w:r>
            <w:r>
              <w:tab/>
            </w:r>
            <w:r>
              <w:tab/>
              <w:t>775-684-0188</w:t>
            </w:r>
          </w:p>
          <w:p w14:paraId="7BC380B0" w14:textId="77777777" w:rsidR="00FD3E57" w:rsidRDefault="00FD3E57" w:rsidP="001F6639">
            <w:pPr>
              <w:jc w:val="both"/>
            </w:pPr>
          </w:p>
          <w:p w14:paraId="162CCA1D" w14:textId="77777777" w:rsidR="00FD3E57" w:rsidRPr="004B6A36" w:rsidRDefault="00FD3E57" w:rsidP="001F6639">
            <w:pPr>
              <w:jc w:val="both"/>
            </w:pPr>
            <w:r>
              <w:t>Please reference the RFP number in the subject line of the email or on the fax.</w:t>
            </w:r>
          </w:p>
        </w:tc>
      </w:tr>
      <w:tr w:rsidR="00371A7B" w14:paraId="263AC1CF" w14:textId="77777777" w:rsidTr="001F6639">
        <w:tc>
          <w:tcPr>
            <w:tcW w:w="648" w:type="dxa"/>
          </w:tcPr>
          <w:p w14:paraId="2A8C6128" w14:textId="77777777" w:rsidR="00371A7B" w:rsidRDefault="00371A7B" w:rsidP="001F6639">
            <w:pPr>
              <w:jc w:val="both"/>
            </w:pPr>
            <w:r>
              <w:t>4.</w:t>
            </w:r>
          </w:p>
        </w:tc>
        <w:tc>
          <w:tcPr>
            <w:tcW w:w="9648" w:type="dxa"/>
          </w:tcPr>
          <w:p w14:paraId="66780A94" w14:textId="6356AD3D" w:rsidR="00371A7B" w:rsidRPr="009E1C20" w:rsidRDefault="00371A7B" w:rsidP="00F626DD">
            <w:pPr>
              <w:ind w:left="-18"/>
              <w:jc w:val="both"/>
              <w:rPr>
                <w:u w:val="single"/>
              </w:rPr>
            </w:pPr>
            <w:r>
              <w:t xml:space="preserve">The completed Reference Questionnaire </w:t>
            </w:r>
            <w:r w:rsidR="00F626DD">
              <w:t>shall</w:t>
            </w:r>
            <w:r>
              <w:t xml:space="preserve"> be received </w:t>
            </w:r>
            <w:r w:rsidRPr="00393511">
              <w:rPr>
                <w:b/>
                <w:i/>
              </w:rPr>
              <w:t xml:space="preserve">no later than 4:30 PM PT </w:t>
            </w:r>
            <w:r w:rsidR="001F0F2B">
              <w:rPr>
                <w:b/>
                <w:i/>
              </w:rPr>
              <w:t>05/29/2019</w:t>
            </w:r>
          </w:p>
        </w:tc>
      </w:tr>
      <w:tr w:rsidR="00371A7B" w14:paraId="21DDD520" w14:textId="77777777" w:rsidTr="001F6639">
        <w:tc>
          <w:tcPr>
            <w:tcW w:w="648" w:type="dxa"/>
          </w:tcPr>
          <w:p w14:paraId="3729E736" w14:textId="77777777" w:rsidR="00371A7B" w:rsidRDefault="00371A7B" w:rsidP="001F6639">
            <w:pPr>
              <w:jc w:val="both"/>
            </w:pPr>
            <w:r>
              <w:t>5.</w:t>
            </w:r>
          </w:p>
        </w:tc>
        <w:tc>
          <w:tcPr>
            <w:tcW w:w="9648" w:type="dxa"/>
          </w:tcPr>
          <w:p w14:paraId="5D97C141" w14:textId="77777777" w:rsidR="00371A7B" w:rsidRPr="006B4385" w:rsidRDefault="00371A7B" w:rsidP="00F626DD">
            <w:pPr>
              <w:ind w:left="-18"/>
              <w:jc w:val="both"/>
            </w:pPr>
            <w:r>
              <w:t xml:space="preserve">Business references are </w:t>
            </w:r>
            <w:r w:rsidR="00F626DD">
              <w:rPr>
                <w:b/>
              </w:rPr>
              <w:t>not</w:t>
            </w:r>
            <w:r>
              <w:t xml:space="preserve"> to return the Reference Questionnaire to the Proposer (Vendor).</w:t>
            </w:r>
          </w:p>
        </w:tc>
      </w:tr>
      <w:tr w:rsidR="00371A7B" w14:paraId="7E10FA45" w14:textId="77777777" w:rsidTr="001F6639">
        <w:tc>
          <w:tcPr>
            <w:tcW w:w="648" w:type="dxa"/>
          </w:tcPr>
          <w:p w14:paraId="5645DF6D" w14:textId="77777777" w:rsidR="00371A7B" w:rsidRDefault="00371A7B" w:rsidP="001F6639">
            <w:pPr>
              <w:jc w:val="both"/>
            </w:pPr>
            <w:r>
              <w:t>6.</w:t>
            </w:r>
          </w:p>
        </w:tc>
        <w:tc>
          <w:tcPr>
            <w:tcW w:w="9648" w:type="dxa"/>
          </w:tcPr>
          <w:p w14:paraId="51993848" w14:textId="77777777" w:rsidR="00371A7B" w:rsidRDefault="00371A7B" w:rsidP="001F6639">
            <w:pPr>
              <w:ind w:left="-18"/>
              <w:jc w:val="both"/>
            </w:pPr>
            <w:r>
              <w:t>In addition to the Reference Questionnaire, the State may contact any and all business references by phone for further clarification, if necessary.</w:t>
            </w:r>
          </w:p>
        </w:tc>
      </w:tr>
      <w:tr w:rsidR="00371A7B" w14:paraId="6CB60ADC" w14:textId="77777777" w:rsidTr="001F6639">
        <w:tc>
          <w:tcPr>
            <w:tcW w:w="648" w:type="dxa"/>
          </w:tcPr>
          <w:p w14:paraId="6C5E1A48" w14:textId="77777777" w:rsidR="00371A7B" w:rsidRDefault="00371A7B" w:rsidP="001F6639">
            <w:pPr>
              <w:jc w:val="both"/>
            </w:pPr>
            <w:r>
              <w:t>7.</w:t>
            </w:r>
          </w:p>
        </w:tc>
        <w:tc>
          <w:tcPr>
            <w:tcW w:w="9648" w:type="dxa"/>
          </w:tcPr>
          <w:p w14:paraId="712327AD" w14:textId="77777777" w:rsidR="00371A7B" w:rsidRDefault="00371A7B" w:rsidP="001F6639">
            <w:pPr>
              <w:ind w:left="-18"/>
              <w:jc w:val="both"/>
            </w:pPr>
            <w:r>
              <w:t xml:space="preserve">Questions regarding the Reference Questionnaire or process </w:t>
            </w:r>
            <w:r w:rsidR="007344F3">
              <w:t>shall</w:t>
            </w:r>
            <w:r>
              <w:t xml:space="preserve"> be directed to the individual identified on the RFP cover page.</w:t>
            </w:r>
          </w:p>
        </w:tc>
      </w:tr>
      <w:tr w:rsidR="00371A7B" w14:paraId="510F01EE" w14:textId="77777777" w:rsidTr="001F6639">
        <w:tc>
          <w:tcPr>
            <w:tcW w:w="648" w:type="dxa"/>
          </w:tcPr>
          <w:p w14:paraId="1ECB933C" w14:textId="77777777" w:rsidR="00371A7B" w:rsidRDefault="00371A7B" w:rsidP="001F6639">
            <w:pPr>
              <w:jc w:val="both"/>
            </w:pPr>
            <w:r>
              <w:t>8.</w:t>
            </w:r>
          </w:p>
        </w:tc>
        <w:tc>
          <w:tcPr>
            <w:tcW w:w="9648" w:type="dxa"/>
          </w:tcPr>
          <w:p w14:paraId="02DC1B46" w14:textId="77777777" w:rsidR="00371A7B" w:rsidRDefault="00371A7B" w:rsidP="001F6639">
            <w:pPr>
              <w:ind w:left="-18"/>
              <w:jc w:val="both"/>
            </w:pPr>
            <w:r>
              <w:t>Reference Questionnaires not received, or not complete, may adversely affect the vendor’s score in the evaluation process.</w:t>
            </w:r>
          </w:p>
        </w:tc>
      </w:tr>
    </w:tbl>
    <w:p w14:paraId="47C9D577" w14:textId="77777777" w:rsidR="00371A7B" w:rsidRDefault="00371A7B" w:rsidP="00371A7B">
      <w:pPr>
        <w:jc w:val="both"/>
      </w:pPr>
    </w:p>
    <w:p w14:paraId="250F0415" w14:textId="77777777" w:rsidR="00371A7B" w:rsidRDefault="00371A7B" w:rsidP="006C1EB2">
      <w:pPr>
        <w:jc w:val="both"/>
      </w:pPr>
    </w:p>
    <w:p w14:paraId="4C1C68E7" w14:textId="77777777" w:rsidR="001F6639" w:rsidRDefault="001F6639" w:rsidP="006C1EB2">
      <w:pPr>
        <w:jc w:val="both"/>
      </w:pPr>
    </w:p>
    <w:p w14:paraId="78F1467F" w14:textId="77777777" w:rsidR="00BD1A37" w:rsidRPr="008D24D6" w:rsidRDefault="00BD1A37" w:rsidP="00BD1A37">
      <w:pPr>
        <w:jc w:val="both"/>
      </w:pPr>
    </w:p>
    <w:bookmarkStart w:id="39" w:name="_MON_1618142256"/>
    <w:bookmarkEnd w:id="39"/>
    <w:p w14:paraId="07D1105C" w14:textId="7EDDFED8" w:rsidR="00BD1A37" w:rsidRDefault="00B6034E" w:rsidP="00116A08">
      <w:pPr>
        <w:jc w:val="center"/>
      </w:pPr>
      <w:r>
        <w:object w:dxaOrig="1531" w:dyaOrig="991" w14:anchorId="287531A1">
          <v:shape id="_x0000_i1037" type="#_x0000_t75" style="width:76.5pt;height:49.5pt" o:ole="">
            <v:imagedata r:id="rId23" o:title=""/>
          </v:shape>
          <o:OLEObject Type="Embed" ProgID="Word.Document.8" ShapeID="_x0000_i1037" DrawAspect="Icon" ObjectID="_1618398168" r:id="rId24">
            <o:FieldCodes>\s</o:FieldCodes>
          </o:OLEObject>
        </w:object>
      </w:r>
    </w:p>
    <w:p w14:paraId="7A6D3CA3" w14:textId="77777777" w:rsidR="001F6639" w:rsidRDefault="001F6639" w:rsidP="006C1EB2">
      <w:pPr>
        <w:jc w:val="both"/>
      </w:pPr>
    </w:p>
    <w:p w14:paraId="4BBC214A" w14:textId="77777777" w:rsidR="00AE03B5" w:rsidRDefault="00AE03B5" w:rsidP="00AE03B5"/>
    <w:p w14:paraId="0B55F944" w14:textId="77777777" w:rsidR="00AE03B5" w:rsidRPr="00112738" w:rsidRDefault="00AE03B5" w:rsidP="00AE03B5">
      <w:pPr>
        <w:jc w:val="center"/>
        <w:rPr>
          <w:i/>
          <w:sz w:val="22"/>
          <w:szCs w:val="22"/>
        </w:rPr>
      </w:pPr>
      <w:r>
        <w:rPr>
          <w:i/>
          <w:sz w:val="22"/>
          <w:szCs w:val="22"/>
        </w:rPr>
        <w:t>To open the document, double click on the icon.</w:t>
      </w:r>
    </w:p>
    <w:p w14:paraId="7C484FF6" w14:textId="77777777" w:rsidR="00AE03B5" w:rsidRDefault="00AE03B5" w:rsidP="00AE03B5">
      <w:pPr>
        <w:jc w:val="both"/>
        <w:rPr>
          <w:bCs/>
          <w:sz w:val="22"/>
        </w:rPr>
      </w:pPr>
    </w:p>
    <w:p w14:paraId="7D307B49" w14:textId="77777777" w:rsidR="00AE03B5" w:rsidRDefault="00AE03B5" w:rsidP="00AE03B5">
      <w:pPr>
        <w:jc w:val="center"/>
        <w:rPr>
          <w:bCs/>
          <w:i/>
          <w:sz w:val="22"/>
        </w:rPr>
      </w:pPr>
      <w:r>
        <w:rPr>
          <w:bCs/>
          <w:i/>
          <w:sz w:val="22"/>
        </w:rPr>
        <w:t>If you are unable to access the above inserted file</w:t>
      </w:r>
    </w:p>
    <w:p w14:paraId="47F6A784" w14:textId="77777777" w:rsidR="00AE03B5" w:rsidRDefault="00AE03B5" w:rsidP="00AE03B5">
      <w:pPr>
        <w:jc w:val="center"/>
        <w:rPr>
          <w:bCs/>
          <w:i/>
          <w:sz w:val="22"/>
        </w:rPr>
      </w:pPr>
      <w:r>
        <w:rPr>
          <w:bCs/>
          <w:i/>
          <w:sz w:val="22"/>
        </w:rPr>
        <w:t>once you have doubled clicked on the icon,</w:t>
      </w:r>
    </w:p>
    <w:p w14:paraId="5C854081" w14:textId="77777777" w:rsidR="00AE03B5" w:rsidRDefault="00AE03B5" w:rsidP="00AE03B5">
      <w:pPr>
        <w:jc w:val="center"/>
        <w:rPr>
          <w:bCs/>
          <w:i/>
          <w:sz w:val="22"/>
        </w:rPr>
      </w:pPr>
      <w:r>
        <w:rPr>
          <w:bCs/>
          <w:i/>
          <w:sz w:val="22"/>
        </w:rPr>
        <w:t>please contact Nevada State Purchasing at</w:t>
      </w:r>
    </w:p>
    <w:p w14:paraId="7F086EA0" w14:textId="77777777" w:rsidR="00AE03B5" w:rsidRPr="000909A7" w:rsidRDefault="009E1696" w:rsidP="00AE03B5">
      <w:pPr>
        <w:jc w:val="center"/>
        <w:rPr>
          <w:bCs/>
          <w:i/>
          <w:sz w:val="22"/>
        </w:rPr>
      </w:pPr>
      <w:hyperlink r:id="rId25"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14:paraId="0188E132" w14:textId="77777777" w:rsidR="00E60EA7" w:rsidRDefault="00E60EA7" w:rsidP="00E60EA7">
      <w:pPr>
        <w:jc w:val="both"/>
        <w:rPr>
          <w:bCs/>
          <w:sz w:val="22"/>
        </w:rPr>
      </w:pPr>
    </w:p>
    <w:p w14:paraId="7B33F262" w14:textId="77777777" w:rsidR="001A7C18" w:rsidRDefault="001A7C18" w:rsidP="008D24D6"/>
    <w:p w14:paraId="12E694CA" w14:textId="77777777" w:rsidR="00C67EF5" w:rsidRDefault="00C67EF5">
      <w:r>
        <w:br w:type="page"/>
      </w:r>
    </w:p>
    <w:p w14:paraId="32E6B9B6" w14:textId="77777777" w:rsidR="00C67EF5" w:rsidRDefault="00C67EF5" w:rsidP="00694FD5">
      <w:pPr>
        <w:ind w:firstLine="720"/>
      </w:pPr>
    </w:p>
    <w:p w14:paraId="586F5B06" w14:textId="77777777" w:rsidR="0026003D" w:rsidRPr="008C2666" w:rsidRDefault="0026003D" w:rsidP="008C2666">
      <w:pPr>
        <w:pStyle w:val="Heading1"/>
        <w:numPr>
          <w:ilvl w:val="0"/>
          <w:numId w:val="0"/>
        </w:numPr>
        <w:jc w:val="center"/>
        <w:rPr>
          <w:sz w:val="28"/>
          <w:szCs w:val="28"/>
        </w:rPr>
      </w:pPr>
      <w:bookmarkStart w:id="40" w:name="_Toc7529546"/>
      <w:r w:rsidRPr="008C2666">
        <w:rPr>
          <w:sz w:val="28"/>
          <w:szCs w:val="28"/>
        </w:rPr>
        <w:t xml:space="preserve">ATTACHMENT </w:t>
      </w:r>
      <w:r w:rsidR="00D43ED6">
        <w:rPr>
          <w:sz w:val="28"/>
          <w:szCs w:val="28"/>
        </w:rPr>
        <w:t>F</w:t>
      </w:r>
      <w:r w:rsidR="005E6546">
        <w:rPr>
          <w:sz w:val="28"/>
          <w:szCs w:val="28"/>
        </w:rPr>
        <w:t>– PROPOSED STAFF RESUME</w:t>
      </w:r>
      <w:bookmarkEnd w:id="40"/>
    </w:p>
    <w:p w14:paraId="4303E233" w14:textId="77777777" w:rsidR="0026003D" w:rsidRDefault="0026003D" w:rsidP="0026003D">
      <w:pPr>
        <w:jc w:val="center"/>
        <w:rPr>
          <w:b/>
          <w:bCs/>
          <w:sz w:val="22"/>
        </w:rPr>
      </w:pPr>
    </w:p>
    <w:p w14:paraId="0709A362" w14:textId="77777777" w:rsidR="004379A7" w:rsidRDefault="004379A7" w:rsidP="0026003D">
      <w:pPr>
        <w:jc w:val="center"/>
        <w:rPr>
          <w:b/>
          <w:bCs/>
          <w:sz w:val="22"/>
        </w:rPr>
      </w:pPr>
    </w:p>
    <w:p w14:paraId="17CDACD0" w14:textId="77777777" w:rsidR="004379A7" w:rsidRDefault="004379A7" w:rsidP="0026003D">
      <w:pPr>
        <w:jc w:val="center"/>
        <w:rPr>
          <w:b/>
          <w:bCs/>
          <w:sz w:val="22"/>
        </w:rPr>
      </w:pPr>
    </w:p>
    <w:p w14:paraId="486B629B" w14:textId="77777777" w:rsidR="0026003D" w:rsidRPr="002E425C" w:rsidRDefault="002721B3" w:rsidP="00300A38">
      <w:pPr>
        <w:jc w:val="both"/>
        <w:rPr>
          <w:bCs/>
          <w:iCs/>
        </w:rPr>
      </w:pPr>
      <w:r>
        <w:rPr>
          <w:bCs/>
          <w:iCs/>
        </w:rPr>
        <w:t xml:space="preserve">The embedded </w:t>
      </w:r>
      <w:r w:rsidR="0026003D" w:rsidRPr="002E425C">
        <w:rPr>
          <w:bCs/>
          <w:iCs/>
        </w:rPr>
        <w:t xml:space="preserve">resume </w:t>
      </w:r>
      <w:r w:rsidR="00D43113">
        <w:rPr>
          <w:bCs/>
          <w:iCs/>
        </w:rPr>
        <w:t>shall</w:t>
      </w:r>
      <w:r w:rsidR="0026003D" w:rsidRPr="002E425C">
        <w:rPr>
          <w:bCs/>
          <w:iCs/>
        </w:rPr>
        <w:t xml:space="preserve"> be completed for all</w:t>
      </w:r>
      <w:r w:rsidR="0026003D">
        <w:rPr>
          <w:bCs/>
          <w:iCs/>
        </w:rPr>
        <w:t xml:space="preserve"> </w:t>
      </w:r>
      <w:r w:rsidR="0026003D" w:rsidRPr="002E425C">
        <w:rPr>
          <w:bCs/>
          <w:iCs/>
        </w:rPr>
        <w:t>proposed prime contractor staff and</w:t>
      </w:r>
      <w:r w:rsidR="0026003D">
        <w:rPr>
          <w:bCs/>
          <w:iCs/>
        </w:rPr>
        <w:t xml:space="preserve"> </w:t>
      </w:r>
      <w:r w:rsidR="0026003D" w:rsidRPr="002E425C">
        <w:rPr>
          <w:bCs/>
          <w:iCs/>
        </w:rPr>
        <w:t>proposed subcontractor staff</w:t>
      </w:r>
      <w:r>
        <w:rPr>
          <w:bCs/>
          <w:iCs/>
        </w:rPr>
        <w:t>.</w:t>
      </w:r>
    </w:p>
    <w:p w14:paraId="5AB2B33E" w14:textId="77777777" w:rsidR="0026003D" w:rsidRDefault="0026003D" w:rsidP="0026003D">
      <w:pPr>
        <w:jc w:val="center"/>
      </w:pPr>
    </w:p>
    <w:p w14:paraId="149330AF" w14:textId="77777777" w:rsidR="00B43BEA" w:rsidRDefault="00B43BEA" w:rsidP="0026003D">
      <w:pPr>
        <w:jc w:val="center"/>
      </w:pPr>
    </w:p>
    <w:p w14:paraId="6DBF7746" w14:textId="77777777" w:rsidR="00B43BEA" w:rsidRDefault="00B43BEA" w:rsidP="0026003D">
      <w:pPr>
        <w:jc w:val="center"/>
      </w:pPr>
    </w:p>
    <w:p w14:paraId="654FA021" w14:textId="77777777" w:rsidR="00F97C67" w:rsidRDefault="00F97C67" w:rsidP="0026003D">
      <w:pPr>
        <w:jc w:val="center"/>
      </w:pPr>
    </w:p>
    <w:bookmarkStart w:id="41" w:name="_MON_1410589591"/>
    <w:bookmarkStart w:id="42" w:name="_MON_1553939632"/>
    <w:bookmarkStart w:id="43" w:name="_MON_1441630690"/>
    <w:bookmarkEnd w:id="41"/>
    <w:bookmarkEnd w:id="42"/>
    <w:bookmarkEnd w:id="43"/>
    <w:bookmarkStart w:id="44" w:name="_MON_1395470788"/>
    <w:bookmarkEnd w:id="44"/>
    <w:p w14:paraId="3ABEFAD0" w14:textId="7079826E" w:rsidR="00F97C67" w:rsidRDefault="00223386" w:rsidP="0026003D">
      <w:pPr>
        <w:jc w:val="center"/>
      </w:pPr>
      <w:r>
        <w:object w:dxaOrig="2556" w:dyaOrig="1600" w14:anchorId="334C0F00">
          <v:shape id="_x0000_i1032" type="#_x0000_t75" style="width:127.5pt;height:80.25pt" o:ole="">
            <v:imagedata r:id="rId26" o:title=""/>
          </v:shape>
          <o:OLEObject Type="Embed" ProgID="Word.Document.8" ShapeID="_x0000_i1032" DrawAspect="Icon" ObjectID="_1618398169" r:id="rId27">
            <o:FieldCodes>\s</o:FieldCodes>
          </o:OLEObject>
        </w:object>
      </w:r>
    </w:p>
    <w:p w14:paraId="4BA8DBD2" w14:textId="77777777" w:rsidR="00F97C67" w:rsidRDefault="00F97C67" w:rsidP="00E60EA7"/>
    <w:p w14:paraId="2805F476" w14:textId="77777777" w:rsidR="00F97C67" w:rsidRDefault="00F97C67" w:rsidP="00E60EA7"/>
    <w:p w14:paraId="07801F4C" w14:textId="77777777" w:rsidR="00AE03B5" w:rsidRDefault="00AE03B5" w:rsidP="00AE03B5"/>
    <w:p w14:paraId="593D6493" w14:textId="77777777" w:rsidR="00AE03B5" w:rsidRPr="00112738" w:rsidRDefault="00AE03B5" w:rsidP="00AE03B5">
      <w:pPr>
        <w:jc w:val="center"/>
        <w:rPr>
          <w:i/>
          <w:sz w:val="22"/>
          <w:szCs w:val="22"/>
        </w:rPr>
      </w:pPr>
      <w:r>
        <w:rPr>
          <w:i/>
          <w:sz w:val="22"/>
          <w:szCs w:val="22"/>
        </w:rPr>
        <w:t>To open the document, double click on the icon.</w:t>
      </w:r>
    </w:p>
    <w:p w14:paraId="23483D8F" w14:textId="77777777" w:rsidR="00AE03B5" w:rsidRDefault="00AE03B5" w:rsidP="00AE03B5">
      <w:pPr>
        <w:jc w:val="both"/>
        <w:rPr>
          <w:bCs/>
          <w:sz w:val="22"/>
        </w:rPr>
      </w:pPr>
    </w:p>
    <w:p w14:paraId="256E6ED8" w14:textId="77777777" w:rsidR="00AE03B5" w:rsidRDefault="00AE03B5" w:rsidP="00AE03B5">
      <w:pPr>
        <w:jc w:val="center"/>
        <w:rPr>
          <w:bCs/>
          <w:i/>
          <w:sz w:val="22"/>
        </w:rPr>
      </w:pPr>
      <w:r>
        <w:rPr>
          <w:bCs/>
          <w:i/>
          <w:sz w:val="22"/>
        </w:rPr>
        <w:t>If you are unable to access the above inserted file</w:t>
      </w:r>
    </w:p>
    <w:p w14:paraId="189F0A6B" w14:textId="77777777" w:rsidR="00AE03B5" w:rsidRDefault="00AE03B5" w:rsidP="00AE03B5">
      <w:pPr>
        <w:jc w:val="center"/>
        <w:rPr>
          <w:bCs/>
          <w:i/>
          <w:sz w:val="22"/>
        </w:rPr>
      </w:pPr>
      <w:r>
        <w:rPr>
          <w:bCs/>
          <w:i/>
          <w:sz w:val="22"/>
        </w:rPr>
        <w:t>once you have doubled clicked on the icon,</w:t>
      </w:r>
    </w:p>
    <w:p w14:paraId="285F7C52" w14:textId="77777777" w:rsidR="00AE03B5" w:rsidRDefault="00AE03B5" w:rsidP="00AE03B5">
      <w:pPr>
        <w:jc w:val="center"/>
        <w:rPr>
          <w:bCs/>
          <w:i/>
          <w:sz w:val="22"/>
        </w:rPr>
      </w:pPr>
      <w:r>
        <w:rPr>
          <w:bCs/>
          <w:i/>
          <w:sz w:val="22"/>
        </w:rPr>
        <w:t>please contact Nevada State Purchasing at</w:t>
      </w:r>
    </w:p>
    <w:p w14:paraId="72311A45" w14:textId="77777777" w:rsidR="00AE03B5" w:rsidRPr="000909A7" w:rsidRDefault="009E1696" w:rsidP="00AE03B5">
      <w:pPr>
        <w:jc w:val="center"/>
        <w:rPr>
          <w:bCs/>
          <w:i/>
          <w:sz w:val="22"/>
        </w:rPr>
      </w:pPr>
      <w:hyperlink r:id="rId28"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14:paraId="60C9CA04" w14:textId="77777777" w:rsidR="00AE03B5" w:rsidRDefault="00AE03B5" w:rsidP="00AE03B5">
      <w:pPr>
        <w:jc w:val="both"/>
        <w:rPr>
          <w:bCs/>
          <w:sz w:val="22"/>
        </w:rPr>
      </w:pPr>
    </w:p>
    <w:p w14:paraId="3857EC85" w14:textId="77777777" w:rsidR="00AE03B5" w:rsidRDefault="00AE03B5" w:rsidP="00AE03B5">
      <w:pPr>
        <w:jc w:val="both"/>
        <w:rPr>
          <w:bCs/>
          <w:sz w:val="22"/>
        </w:rPr>
      </w:pPr>
    </w:p>
    <w:p w14:paraId="201987D4" w14:textId="77777777" w:rsidR="00AE03B5" w:rsidRPr="00CB2638" w:rsidRDefault="00AE03B5" w:rsidP="00AE03B5">
      <w:pPr>
        <w:jc w:val="both"/>
        <w:rPr>
          <w:bCs/>
          <w:sz w:val="22"/>
        </w:rPr>
      </w:pPr>
    </w:p>
    <w:p w14:paraId="0E7C9DDF" w14:textId="77777777" w:rsidR="00E60EA7" w:rsidRDefault="00E60EA7" w:rsidP="00E60EA7">
      <w:pPr>
        <w:jc w:val="both"/>
        <w:rPr>
          <w:bCs/>
          <w:sz w:val="22"/>
        </w:rPr>
      </w:pPr>
    </w:p>
    <w:p w14:paraId="5DC11CEC" w14:textId="77777777" w:rsidR="00B43BEA" w:rsidRDefault="00B43BEA" w:rsidP="00B43BEA">
      <w:pPr>
        <w:jc w:val="both"/>
        <w:rPr>
          <w:bCs/>
          <w:sz w:val="22"/>
        </w:rPr>
      </w:pPr>
    </w:p>
    <w:p w14:paraId="547F6A51" w14:textId="77777777" w:rsidR="004379A7" w:rsidRDefault="004379A7" w:rsidP="0026003D">
      <w:pPr>
        <w:jc w:val="center"/>
      </w:pPr>
      <w:r>
        <w:br w:type="page"/>
      </w:r>
    </w:p>
    <w:p w14:paraId="371E8470" w14:textId="77777777" w:rsidR="00CB2638" w:rsidRDefault="00CB2638" w:rsidP="003D0E00"/>
    <w:p w14:paraId="28CB7C74" w14:textId="77777777" w:rsidR="005E6546" w:rsidRDefault="00B31C5B" w:rsidP="00A26711">
      <w:pPr>
        <w:pStyle w:val="Heading1"/>
        <w:numPr>
          <w:ilvl w:val="0"/>
          <w:numId w:val="0"/>
        </w:numPr>
        <w:jc w:val="center"/>
        <w:rPr>
          <w:bCs/>
          <w:iCs/>
        </w:rPr>
      </w:pPr>
      <w:bookmarkStart w:id="45" w:name="_Toc7529547"/>
      <w:r w:rsidRPr="008C2666">
        <w:rPr>
          <w:sz w:val="28"/>
          <w:szCs w:val="28"/>
        </w:rPr>
        <w:t xml:space="preserve">ATTACHMENT </w:t>
      </w:r>
      <w:r w:rsidR="004F5FA0">
        <w:rPr>
          <w:sz w:val="28"/>
          <w:szCs w:val="28"/>
        </w:rPr>
        <w:t>G</w:t>
      </w:r>
      <w:r w:rsidR="005E6546">
        <w:rPr>
          <w:sz w:val="28"/>
          <w:szCs w:val="28"/>
        </w:rPr>
        <w:t xml:space="preserve"> – </w:t>
      </w:r>
      <w:r w:rsidR="00A26711">
        <w:rPr>
          <w:sz w:val="28"/>
          <w:szCs w:val="28"/>
        </w:rPr>
        <w:t>COST SCHEDULE</w:t>
      </w:r>
      <w:bookmarkEnd w:id="45"/>
    </w:p>
    <w:p w14:paraId="217237B9" w14:textId="77777777" w:rsidR="00A26711" w:rsidRDefault="00A26711" w:rsidP="00B31C5B">
      <w:pPr>
        <w:jc w:val="both"/>
        <w:rPr>
          <w:bCs/>
          <w:iCs/>
        </w:rPr>
      </w:pPr>
    </w:p>
    <w:p w14:paraId="11D5BF81" w14:textId="77777777" w:rsidR="00A26711" w:rsidRPr="007E22FD" w:rsidRDefault="00A26711" w:rsidP="00A26711">
      <w:pPr>
        <w:rPr>
          <w:sz w:val="22"/>
          <w:szCs w:val="22"/>
        </w:rPr>
      </w:pPr>
    </w:p>
    <w:p w14:paraId="5020808B" w14:textId="77777777" w:rsidR="00A26711" w:rsidRPr="007E22FD" w:rsidRDefault="00A26711" w:rsidP="00A26711">
      <w:pPr>
        <w:rPr>
          <w:bCs/>
          <w:sz w:val="22"/>
          <w:szCs w:val="22"/>
        </w:rPr>
      </w:pPr>
    </w:p>
    <w:p w14:paraId="09F035AF" w14:textId="77777777" w:rsidR="00A26711" w:rsidRPr="007E22FD" w:rsidRDefault="00A26711" w:rsidP="00A26711">
      <w:pPr>
        <w:rPr>
          <w:bCs/>
          <w:sz w:val="22"/>
          <w:szCs w:val="22"/>
        </w:rPr>
      </w:pPr>
    </w:p>
    <w:bookmarkStart w:id="46" w:name="_MON_1618398160"/>
    <w:bookmarkEnd w:id="46"/>
    <w:p w14:paraId="5F481E3D" w14:textId="07A20BF6" w:rsidR="007E22FD" w:rsidRPr="008D24D6" w:rsidRDefault="00B6034E" w:rsidP="00B6034E">
      <w:pPr>
        <w:jc w:val="center"/>
      </w:pPr>
      <w:r>
        <w:object w:dxaOrig="1531" w:dyaOrig="991" w14:anchorId="6EB184C0">
          <v:shape id="_x0000_i1038" type="#_x0000_t75" style="width:76.5pt;height:49.5pt" o:ole="">
            <v:imagedata r:id="rId29" o:title=""/>
          </v:shape>
          <o:OLEObject Type="Embed" ProgID="Word.Document.12" ShapeID="_x0000_i1038" DrawAspect="Icon" ObjectID="_1618398170" r:id="rId30">
            <o:FieldCodes>\s</o:FieldCodes>
          </o:OLEObject>
        </w:object>
      </w:r>
      <w:bookmarkStart w:id="47" w:name="_GoBack"/>
      <w:bookmarkEnd w:id="47"/>
    </w:p>
    <w:p w14:paraId="282A0727" w14:textId="345961B2" w:rsidR="007E22FD" w:rsidRDefault="007E22FD" w:rsidP="00F20E3A">
      <w:pPr>
        <w:jc w:val="center"/>
      </w:pPr>
    </w:p>
    <w:p w14:paraId="6F612F38" w14:textId="77777777" w:rsidR="007E22FD" w:rsidRDefault="007E22FD" w:rsidP="007E22FD"/>
    <w:p w14:paraId="7E5D5F31" w14:textId="77777777" w:rsidR="00C13631" w:rsidRPr="007E22FD" w:rsidRDefault="00C13631" w:rsidP="00B36184">
      <w:pPr>
        <w:jc w:val="both"/>
        <w:rPr>
          <w:b/>
          <w:i/>
          <w:sz w:val="22"/>
          <w:szCs w:val="22"/>
        </w:rPr>
      </w:pPr>
    </w:p>
    <w:p w14:paraId="5F19D1B6" w14:textId="77777777" w:rsidR="00E60EA7" w:rsidRPr="007E22FD" w:rsidRDefault="00E60EA7" w:rsidP="00B36184">
      <w:pPr>
        <w:jc w:val="both"/>
        <w:rPr>
          <w:b/>
          <w:i/>
          <w:sz w:val="22"/>
          <w:szCs w:val="22"/>
        </w:rPr>
      </w:pPr>
    </w:p>
    <w:p w14:paraId="7C8F1725" w14:textId="77777777" w:rsidR="00E60EA7" w:rsidRPr="007E22FD" w:rsidRDefault="00E60EA7" w:rsidP="00B36184">
      <w:pPr>
        <w:jc w:val="both"/>
        <w:rPr>
          <w:b/>
          <w:i/>
          <w:sz w:val="22"/>
          <w:szCs w:val="22"/>
        </w:rPr>
      </w:pPr>
    </w:p>
    <w:p w14:paraId="1877D317" w14:textId="77777777" w:rsidR="00AE03B5" w:rsidRPr="007E22FD" w:rsidRDefault="00AE03B5" w:rsidP="00AE03B5">
      <w:pPr>
        <w:rPr>
          <w:sz w:val="22"/>
          <w:szCs w:val="22"/>
        </w:rPr>
      </w:pPr>
    </w:p>
    <w:p w14:paraId="47E9DB84" w14:textId="77777777" w:rsidR="00AE03B5" w:rsidRPr="00112738" w:rsidRDefault="00AE03B5" w:rsidP="00AE03B5">
      <w:pPr>
        <w:jc w:val="center"/>
        <w:rPr>
          <w:i/>
          <w:sz w:val="22"/>
          <w:szCs w:val="22"/>
        </w:rPr>
      </w:pPr>
      <w:r>
        <w:rPr>
          <w:i/>
          <w:sz w:val="22"/>
          <w:szCs w:val="22"/>
        </w:rPr>
        <w:t>To open the document, double click on the icon.</w:t>
      </w:r>
    </w:p>
    <w:p w14:paraId="71973FB3" w14:textId="77777777" w:rsidR="00AE03B5" w:rsidRDefault="00AE03B5" w:rsidP="00AE03B5">
      <w:pPr>
        <w:jc w:val="both"/>
        <w:rPr>
          <w:bCs/>
          <w:sz w:val="22"/>
        </w:rPr>
      </w:pPr>
    </w:p>
    <w:p w14:paraId="5273B3AE" w14:textId="77777777" w:rsidR="00AE03B5" w:rsidRDefault="00AE03B5" w:rsidP="00AE03B5">
      <w:pPr>
        <w:jc w:val="center"/>
        <w:rPr>
          <w:bCs/>
          <w:i/>
          <w:sz w:val="22"/>
        </w:rPr>
      </w:pPr>
      <w:r>
        <w:rPr>
          <w:bCs/>
          <w:i/>
          <w:sz w:val="22"/>
        </w:rPr>
        <w:t>If you are unable to access the above inserted file</w:t>
      </w:r>
    </w:p>
    <w:p w14:paraId="3BC10B94" w14:textId="77777777" w:rsidR="00AE03B5" w:rsidRDefault="00AE03B5" w:rsidP="00AE03B5">
      <w:pPr>
        <w:jc w:val="center"/>
        <w:rPr>
          <w:bCs/>
          <w:i/>
          <w:sz w:val="22"/>
        </w:rPr>
      </w:pPr>
      <w:r>
        <w:rPr>
          <w:bCs/>
          <w:i/>
          <w:sz w:val="22"/>
        </w:rPr>
        <w:t>once you have doubled clicked on the icon,</w:t>
      </w:r>
    </w:p>
    <w:p w14:paraId="77E5FFC8" w14:textId="77777777" w:rsidR="00AE03B5" w:rsidRDefault="00AE03B5" w:rsidP="00AE03B5">
      <w:pPr>
        <w:jc w:val="center"/>
        <w:rPr>
          <w:bCs/>
          <w:i/>
          <w:sz w:val="22"/>
        </w:rPr>
      </w:pPr>
      <w:r>
        <w:rPr>
          <w:bCs/>
          <w:i/>
          <w:sz w:val="22"/>
        </w:rPr>
        <w:t>please contact Nevada State Purchasing at</w:t>
      </w:r>
    </w:p>
    <w:p w14:paraId="4D92A5C0" w14:textId="77777777" w:rsidR="00AE03B5" w:rsidRPr="000909A7" w:rsidRDefault="009E1696" w:rsidP="00AE03B5">
      <w:pPr>
        <w:jc w:val="center"/>
        <w:rPr>
          <w:bCs/>
          <w:i/>
          <w:sz w:val="22"/>
        </w:rPr>
      </w:pPr>
      <w:hyperlink r:id="rId31"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14:paraId="0DED879A" w14:textId="77777777" w:rsidR="00AE03B5" w:rsidRDefault="00AE03B5" w:rsidP="00AE03B5">
      <w:pPr>
        <w:jc w:val="both"/>
        <w:rPr>
          <w:bCs/>
          <w:sz w:val="22"/>
        </w:rPr>
      </w:pPr>
    </w:p>
    <w:p w14:paraId="6C77D20B" w14:textId="77777777" w:rsidR="00AE03B5" w:rsidRDefault="00AE03B5" w:rsidP="00AE03B5">
      <w:pPr>
        <w:jc w:val="both"/>
        <w:rPr>
          <w:bCs/>
          <w:sz w:val="22"/>
        </w:rPr>
      </w:pPr>
    </w:p>
    <w:p w14:paraId="4BC1EB8D" w14:textId="1FA1F9B5" w:rsidR="008176D9" w:rsidRDefault="008176D9">
      <w:pPr>
        <w:rPr>
          <w:bCs/>
          <w:sz w:val="22"/>
        </w:rPr>
      </w:pPr>
    </w:p>
    <w:sectPr w:rsidR="008176D9" w:rsidSect="00584656">
      <w:footerReference w:type="default" r:id="rId32"/>
      <w:pgSz w:w="12240" w:h="15840" w:code="1"/>
      <w:pgMar w:top="1080" w:right="1008" w:bottom="720" w:left="1008"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32DF" w14:textId="77777777" w:rsidR="009E1696" w:rsidRDefault="009E1696">
      <w:r>
        <w:separator/>
      </w:r>
    </w:p>
  </w:endnote>
  <w:endnote w:type="continuationSeparator" w:id="0">
    <w:p w14:paraId="4436BF6E" w14:textId="77777777" w:rsidR="009E1696" w:rsidRDefault="009E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3DD2" w14:textId="05ABD4CA" w:rsidR="009E1696" w:rsidRDefault="009E1696" w:rsidP="00C67EF5">
    <w:pPr>
      <w:pStyle w:val="Footer"/>
      <w:pBdr>
        <w:top w:val="single" w:sz="4" w:space="1" w:color="auto"/>
      </w:pBdr>
      <w:tabs>
        <w:tab w:val="clear" w:pos="4320"/>
        <w:tab w:val="clear" w:pos="8640"/>
        <w:tab w:val="center" w:pos="5040"/>
        <w:tab w:val="right" w:pos="10080"/>
      </w:tabs>
    </w:pPr>
    <w:r>
      <w:rPr>
        <w:i/>
        <w:sz w:val="20"/>
      </w:rPr>
      <w:t>Southern Region Septic Services</w:t>
    </w:r>
    <w:r w:rsidRPr="00113595">
      <w:rPr>
        <w:i/>
        <w:sz w:val="20"/>
      </w:rPr>
      <w:tab/>
      <w:t xml:space="preserve">RFP </w:t>
    </w:r>
    <w:r>
      <w:rPr>
        <w:i/>
        <w:sz w:val="20"/>
      </w:rPr>
      <w:t>70CNR-S620</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39</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39</w:t>
    </w:r>
    <w:r w:rsidRPr="0098532F">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7561" w14:textId="77777777" w:rsidR="009E1696" w:rsidRDefault="009E1696">
      <w:r>
        <w:separator/>
      </w:r>
    </w:p>
  </w:footnote>
  <w:footnote w:type="continuationSeparator" w:id="0">
    <w:p w14:paraId="46A50EB1" w14:textId="77777777" w:rsidR="009E1696" w:rsidRDefault="009E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in;height:3in" o:bullet="t"/>
    </w:pict>
  </w:numPicBullet>
  <w:numPicBullet w:numPicBulletId="1">
    <w:pict>
      <v:shape id="_x0000_i1181" type="#_x0000_t75" style="width:3in;height:3in" o:bullet="t"/>
    </w:pict>
  </w:numPicBullet>
  <w:numPicBullet w:numPicBulletId="2">
    <w:pict>
      <v:shape id="_x0000_i1182" type="#_x0000_t75" style="width:3in;height:3in" o:bullet="t"/>
    </w:pict>
  </w:numPicBullet>
  <w:abstractNum w:abstractNumId="0" w15:restartNumberingAfterBreak="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6" w15:restartNumberingAfterBreak="0">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8" w15:restartNumberingAfterBreak="0">
    <w:nsid w:val="1A4457C4"/>
    <w:multiLevelType w:val="hybridMultilevel"/>
    <w:tmpl w:val="20A26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0" w15:restartNumberingAfterBreak="0">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3"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6" w15:restartNumberingAfterBreak="0">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1" w15:restartNumberingAfterBreak="0">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3" w15:restartNumberingAfterBreak="0">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0" w15:restartNumberingAfterBreak="0">
    <w:nsid w:val="63C12B9C"/>
    <w:multiLevelType w:val="multilevel"/>
    <w:tmpl w:val="EA0A0B8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9"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38"/>
  </w:num>
  <w:num w:numId="4">
    <w:abstractNumId w:val="28"/>
  </w:num>
  <w:num w:numId="5">
    <w:abstractNumId w:val="30"/>
  </w:num>
  <w:num w:numId="6">
    <w:abstractNumId w:val="37"/>
  </w:num>
  <w:num w:numId="7">
    <w:abstractNumId w:val="16"/>
  </w:num>
  <w:num w:numId="8">
    <w:abstractNumId w:val="26"/>
  </w:num>
  <w:num w:numId="9">
    <w:abstractNumId w:val="36"/>
  </w:num>
  <w:num w:numId="10">
    <w:abstractNumId w:val="20"/>
  </w:num>
  <w:num w:numId="11">
    <w:abstractNumId w:val="39"/>
  </w:num>
  <w:num w:numId="12">
    <w:abstractNumId w:val="15"/>
  </w:num>
  <w:num w:numId="13">
    <w:abstractNumId w:val="34"/>
  </w:num>
  <w:num w:numId="14">
    <w:abstractNumId w:val="33"/>
  </w:num>
  <w:num w:numId="15">
    <w:abstractNumId w:val="1"/>
  </w:num>
  <w:num w:numId="16">
    <w:abstractNumId w:val="10"/>
  </w:num>
  <w:num w:numId="17">
    <w:abstractNumId w:val="23"/>
  </w:num>
  <w:num w:numId="18">
    <w:abstractNumId w:val="31"/>
  </w:num>
  <w:num w:numId="19">
    <w:abstractNumId w:val="17"/>
  </w:num>
  <w:num w:numId="20">
    <w:abstractNumId w:val="11"/>
  </w:num>
  <w:num w:numId="21">
    <w:abstractNumId w:val="12"/>
  </w:num>
  <w:num w:numId="22">
    <w:abstractNumId w:val="22"/>
  </w:num>
  <w:num w:numId="23">
    <w:abstractNumId w:val="27"/>
  </w:num>
  <w:num w:numId="24">
    <w:abstractNumId w:val="0"/>
  </w:num>
  <w:num w:numId="25">
    <w:abstractNumId w:val="32"/>
  </w:num>
  <w:num w:numId="26">
    <w:abstractNumId w:val="14"/>
  </w:num>
  <w:num w:numId="27">
    <w:abstractNumId w:val="7"/>
  </w:num>
  <w:num w:numId="28">
    <w:abstractNumId w:val="9"/>
  </w:num>
  <w:num w:numId="29">
    <w:abstractNumId w:val="3"/>
  </w:num>
  <w:num w:numId="30">
    <w:abstractNumId w:val="29"/>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
  </w:num>
  <w:num w:numId="36">
    <w:abstractNumId w:val="6"/>
  </w:num>
  <w:num w:numId="37">
    <w:abstractNumId w:val="21"/>
  </w:num>
  <w:num w:numId="38">
    <w:abstractNumId w:val="19"/>
  </w:num>
  <w:num w:numId="39">
    <w:abstractNumId w:val="35"/>
  </w:num>
  <w:num w:numId="40">
    <w:abstractNumId w:val="1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7"/>
    <w:rsid w:val="000006B7"/>
    <w:rsid w:val="00000B35"/>
    <w:rsid w:val="00005988"/>
    <w:rsid w:val="00006347"/>
    <w:rsid w:val="00006702"/>
    <w:rsid w:val="000106CC"/>
    <w:rsid w:val="00011E4F"/>
    <w:rsid w:val="00012D29"/>
    <w:rsid w:val="00013598"/>
    <w:rsid w:val="00014F7B"/>
    <w:rsid w:val="0001542A"/>
    <w:rsid w:val="000157FF"/>
    <w:rsid w:val="00017A3D"/>
    <w:rsid w:val="00017CE1"/>
    <w:rsid w:val="000218DC"/>
    <w:rsid w:val="00022876"/>
    <w:rsid w:val="00023B35"/>
    <w:rsid w:val="00023B94"/>
    <w:rsid w:val="00024154"/>
    <w:rsid w:val="00024361"/>
    <w:rsid w:val="000243D4"/>
    <w:rsid w:val="0002478B"/>
    <w:rsid w:val="00024BFA"/>
    <w:rsid w:val="00025648"/>
    <w:rsid w:val="00025F55"/>
    <w:rsid w:val="000274FD"/>
    <w:rsid w:val="000300CB"/>
    <w:rsid w:val="000301F0"/>
    <w:rsid w:val="00031104"/>
    <w:rsid w:val="00031122"/>
    <w:rsid w:val="00031C43"/>
    <w:rsid w:val="00032501"/>
    <w:rsid w:val="00033932"/>
    <w:rsid w:val="00033AC8"/>
    <w:rsid w:val="00034363"/>
    <w:rsid w:val="000343DC"/>
    <w:rsid w:val="00035180"/>
    <w:rsid w:val="000356DB"/>
    <w:rsid w:val="000359B3"/>
    <w:rsid w:val="00036B14"/>
    <w:rsid w:val="000370C5"/>
    <w:rsid w:val="0003773A"/>
    <w:rsid w:val="000425F2"/>
    <w:rsid w:val="00042DD1"/>
    <w:rsid w:val="00042E6F"/>
    <w:rsid w:val="00042EA9"/>
    <w:rsid w:val="0004416F"/>
    <w:rsid w:val="00045E65"/>
    <w:rsid w:val="00047256"/>
    <w:rsid w:val="000473F6"/>
    <w:rsid w:val="00050024"/>
    <w:rsid w:val="0005014A"/>
    <w:rsid w:val="00052E81"/>
    <w:rsid w:val="00053027"/>
    <w:rsid w:val="0005408F"/>
    <w:rsid w:val="000549D6"/>
    <w:rsid w:val="00054FEA"/>
    <w:rsid w:val="00056D61"/>
    <w:rsid w:val="00062840"/>
    <w:rsid w:val="00062A31"/>
    <w:rsid w:val="000645EC"/>
    <w:rsid w:val="00064A25"/>
    <w:rsid w:val="0006531E"/>
    <w:rsid w:val="00065A48"/>
    <w:rsid w:val="000666EE"/>
    <w:rsid w:val="00072232"/>
    <w:rsid w:val="000723C8"/>
    <w:rsid w:val="00072693"/>
    <w:rsid w:val="00073551"/>
    <w:rsid w:val="00074D4D"/>
    <w:rsid w:val="00076D84"/>
    <w:rsid w:val="00077955"/>
    <w:rsid w:val="00080967"/>
    <w:rsid w:val="00082441"/>
    <w:rsid w:val="00082E7B"/>
    <w:rsid w:val="00083D79"/>
    <w:rsid w:val="0009147D"/>
    <w:rsid w:val="0009196F"/>
    <w:rsid w:val="00091A0B"/>
    <w:rsid w:val="000926B6"/>
    <w:rsid w:val="00092999"/>
    <w:rsid w:val="00092F73"/>
    <w:rsid w:val="00093856"/>
    <w:rsid w:val="00095235"/>
    <w:rsid w:val="00096226"/>
    <w:rsid w:val="000A0C32"/>
    <w:rsid w:val="000A1BF4"/>
    <w:rsid w:val="000A3183"/>
    <w:rsid w:val="000A3921"/>
    <w:rsid w:val="000A4832"/>
    <w:rsid w:val="000B0830"/>
    <w:rsid w:val="000B11C4"/>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7E"/>
    <w:rsid w:val="000C278A"/>
    <w:rsid w:val="000C3511"/>
    <w:rsid w:val="000C4F1C"/>
    <w:rsid w:val="000C64B9"/>
    <w:rsid w:val="000C6DBA"/>
    <w:rsid w:val="000C77D5"/>
    <w:rsid w:val="000C7CE0"/>
    <w:rsid w:val="000D0AD5"/>
    <w:rsid w:val="000D1F31"/>
    <w:rsid w:val="000D3875"/>
    <w:rsid w:val="000D3C97"/>
    <w:rsid w:val="000D421B"/>
    <w:rsid w:val="000D45FD"/>
    <w:rsid w:val="000D518E"/>
    <w:rsid w:val="000D55C2"/>
    <w:rsid w:val="000D68BA"/>
    <w:rsid w:val="000D6D41"/>
    <w:rsid w:val="000D6F02"/>
    <w:rsid w:val="000D77EC"/>
    <w:rsid w:val="000E0BBD"/>
    <w:rsid w:val="000E0BDC"/>
    <w:rsid w:val="000E133E"/>
    <w:rsid w:val="000E1B6D"/>
    <w:rsid w:val="000E219B"/>
    <w:rsid w:val="000E29DB"/>
    <w:rsid w:val="000E2D9B"/>
    <w:rsid w:val="000E3461"/>
    <w:rsid w:val="000E3FB2"/>
    <w:rsid w:val="000E47A2"/>
    <w:rsid w:val="000E649C"/>
    <w:rsid w:val="000E77EE"/>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D1B"/>
    <w:rsid w:val="00102097"/>
    <w:rsid w:val="0010236E"/>
    <w:rsid w:val="001032E2"/>
    <w:rsid w:val="00103575"/>
    <w:rsid w:val="00103F4B"/>
    <w:rsid w:val="001048F6"/>
    <w:rsid w:val="00104A23"/>
    <w:rsid w:val="00105F61"/>
    <w:rsid w:val="00106E1D"/>
    <w:rsid w:val="0010780A"/>
    <w:rsid w:val="0011222D"/>
    <w:rsid w:val="00112738"/>
    <w:rsid w:val="0011294B"/>
    <w:rsid w:val="0011343E"/>
    <w:rsid w:val="00115B21"/>
    <w:rsid w:val="00116A08"/>
    <w:rsid w:val="00116A57"/>
    <w:rsid w:val="001170C3"/>
    <w:rsid w:val="001227BA"/>
    <w:rsid w:val="00123D44"/>
    <w:rsid w:val="00123E83"/>
    <w:rsid w:val="001246C5"/>
    <w:rsid w:val="00124974"/>
    <w:rsid w:val="001249B4"/>
    <w:rsid w:val="001258F4"/>
    <w:rsid w:val="00126A8D"/>
    <w:rsid w:val="00127A46"/>
    <w:rsid w:val="00127B71"/>
    <w:rsid w:val="00130BF5"/>
    <w:rsid w:val="001311D9"/>
    <w:rsid w:val="0013125B"/>
    <w:rsid w:val="001315C6"/>
    <w:rsid w:val="00132283"/>
    <w:rsid w:val="001348AA"/>
    <w:rsid w:val="00134F15"/>
    <w:rsid w:val="00135CA6"/>
    <w:rsid w:val="001363A2"/>
    <w:rsid w:val="00137FC0"/>
    <w:rsid w:val="00140A36"/>
    <w:rsid w:val="00140DE4"/>
    <w:rsid w:val="001417AF"/>
    <w:rsid w:val="001436AA"/>
    <w:rsid w:val="00145471"/>
    <w:rsid w:val="001457F3"/>
    <w:rsid w:val="00145B72"/>
    <w:rsid w:val="00145DA7"/>
    <w:rsid w:val="00146142"/>
    <w:rsid w:val="00150A15"/>
    <w:rsid w:val="00151194"/>
    <w:rsid w:val="00151B7B"/>
    <w:rsid w:val="00151DE0"/>
    <w:rsid w:val="00152040"/>
    <w:rsid w:val="00152513"/>
    <w:rsid w:val="00153384"/>
    <w:rsid w:val="001544E9"/>
    <w:rsid w:val="00154BE2"/>
    <w:rsid w:val="00154C8A"/>
    <w:rsid w:val="001553B8"/>
    <w:rsid w:val="00155AE3"/>
    <w:rsid w:val="00155B56"/>
    <w:rsid w:val="00156B99"/>
    <w:rsid w:val="00156DF4"/>
    <w:rsid w:val="00156E3B"/>
    <w:rsid w:val="00157C6F"/>
    <w:rsid w:val="00157FBA"/>
    <w:rsid w:val="00160875"/>
    <w:rsid w:val="00160DA6"/>
    <w:rsid w:val="00164467"/>
    <w:rsid w:val="001645E0"/>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0BDE"/>
    <w:rsid w:val="00180FA8"/>
    <w:rsid w:val="00181BF6"/>
    <w:rsid w:val="00182C15"/>
    <w:rsid w:val="00183D0B"/>
    <w:rsid w:val="00184677"/>
    <w:rsid w:val="001850FF"/>
    <w:rsid w:val="00185E2B"/>
    <w:rsid w:val="00185F90"/>
    <w:rsid w:val="001863BC"/>
    <w:rsid w:val="00186654"/>
    <w:rsid w:val="0018776A"/>
    <w:rsid w:val="00190277"/>
    <w:rsid w:val="00193B71"/>
    <w:rsid w:val="00194310"/>
    <w:rsid w:val="00194630"/>
    <w:rsid w:val="00194724"/>
    <w:rsid w:val="00194739"/>
    <w:rsid w:val="00194D84"/>
    <w:rsid w:val="00195885"/>
    <w:rsid w:val="00196338"/>
    <w:rsid w:val="00197D9D"/>
    <w:rsid w:val="001A0800"/>
    <w:rsid w:val="001A22C8"/>
    <w:rsid w:val="001A26E5"/>
    <w:rsid w:val="001A2F86"/>
    <w:rsid w:val="001A3004"/>
    <w:rsid w:val="001A49DA"/>
    <w:rsid w:val="001A4B54"/>
    <w:rsid w:val="001A5FCE"/>
    <w:rsid w:val="001A67C5"/>
    <w:rsid w:val="001A6920"/>
    <w:rsid w:val="001A6C71"/>
    <w:rsid w:val="001A7C18"/>
    <w:rsid w:val="001B2302"/>
    <w:rsid w:val="001B43B0"/>
    <w:rsid w:val="001B44EA"/>
    <w:rsid w:val="001B466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24D"/>
    <w:rsid w:val="001D4322"/>
    <w:rsid w:val="001D4FE2"/>
    <w:rsid w:val="001D6970"/>
    <w:rsid w:val="001D7A98"/>
    <w:rsid w:val="001E00BF"/>
    <w:rsid w:val="001E067E"/>
    <w:rsid w:val="001E2A96"/>
    <w:rsid w:val="001E32E4"/>
    <w:rsid w:val="001E3489"/>
    <w:rsid w:val="001E383F"/>
    <w:rsid w:val="001E3E0A"/>
    <w:rsid w:val="001E3F05"/>
    <w:rsid w:val="001E460E"/>
    <w:rsid w:val="001E491C"/>
    <w:rsid w:val="001E4F0E"/>
    <w:rsid w:val="001E52CE"/>
    <w:rsid w:val="001E5951"/>
    <w:rsid w:val="001E5F3B"/>
    <w:rsid w:val="001E64AF"/>
    <w:rsid w:val="001E6892"/>
    <w:rsid w:val="001E70BD"/>
    <w:rsid w:val="001E77A5"/>
    <w:rsid w:val="001F01EF"/>
    <w:rsid w:val="001F04A9"/>
    <w:rsid w:val="001F0F2B"/>
    <w:rsid w:val="001F1781"/>
    <w:rsid w:val="001F443C"/>
    <w:rsid w:val="001F45C7"/>
    <w:rsid w:val="001F4CBA"/>
    <w:rsid w:val="001F5DBB"/>
    <w:rsid w:val="001F6639"/>
    <w:rsid w:val="001F77A2"/>
    <w:rsid w:val="001F77B3"/>
    <w:rsid w:val="0020078E"/>
    <w:rsid w:val="00200C7E"/>
    <w:rsid w:val="00200CFB"/>
    <w:rsid w:val="00202FBA"/>
    <w:rsid w:val="002034FB"/>
    <w:rsid w:val="00203664"/>
    <w:rsid w:val="0020569C"/>
    <w:rsid w:val="00206340"/>
    <w:rsid w:val="0020695E"/>
    <w:rsid w:val="00206D96"/>
    <w:rsid w:val="002079D6"/>
    <w:rsid w:val="00210C7F"/>
    <w:rsid w:val="0021125B"/>
    <w:rsid w:val="00211DC5"/>
    <w:rsid w:val="00212932"/>
    <w:rsid w:val="00212AA0"/>
    <w:rsid w:val="002155BF"/>
    <w:rsid w:val="00215D73"/>
    <w:rsid w:val="00215F14"/>
    <w:rsid w:val="0021723A"/>
    <w:rsid w:val="002201A2"/>
    <w:rsid w:val="00220230"/>
    <w:rsid w:val="0022196B"/>
    <w:rsid w:val="002223D0"/>
    <w:rsid w:val="00222713"/>
    <w:rsid w:val="00222B73"/>
    <w:rsid w:val="00223386"/>
    <w:rsid w:val="00224D05"/>
    <w:rsid w:val="002251E4"/>
    <w:rsid w:val="00225716"/>
    <w:rsid w:val="00227C1C"/>
    <w:rsid w:val="002326E3"/>
    <w:rsid w:val="00233070"/>
    <w:rsid w:val="0023367B"/>
    <w:rsid w:val="00233914"/>
    <w:rsid w:val="002341E2"/>
    <w:rsid w:val="00240C33"/>
    <w:rsid w:val="00240E28"/>
    <w:rsid w:val="00242D64"/>
    <w:rsid w:val="00242D7E"/>
    <w:rsid w:val="00242FBC"/>
    <w:rsid w:val="00243915"/>
    <w:rsid w:val="002446BE"/>
    <w:rsid w:val="00245D08"/>
    <w:rsid w:val="00247068"/>
    <w:rsid w:val="0024790A"/>
    <w:rsid w:val="00247F6D"/>
    <w:rsid w:val="00251155"/>
    <w:rsid w:val="0025161F"/>
    <w:rsid w:val="00251FDE"/>
    <w:rsid w:val="00253226"/>
    <w:rsid w:val="00254A96"/>
    <w:rsid w:val="00255673"/>
    <w:rsid w:val="00255A26"/>
    <w:rsid w:val="00257626"/>
    <w:rsid w:val="0026003D"/>
    <w:rsid w:val="00260E27"/>
    <w:rsid w:val="0026140D"/>
    <w:rsid w:val="002624B6"/>
    <w:rsid w:val="00262C28"/>
    <w:rsid w:val="00262DB5"/>
    <w:rsid w:val="00263A6B"/>
    <w:rsid w:val="00264D82"/>
    <w:rsid w:val="0026544A"/>
    <w:rsid w:val="00266972"/>
    <w:rsid w:val="00267B2E"/>
    <w:rsid w:val="00267F26"/>
    <w:rsid w:val="00270F6A"/>
    <w:rsid w:val="00271556"/>
    <w:rsid w:val="00271794"/>
    <w:rsid w:val="00272182"/>
    <w:rsid w:val="002721B3"/>
    <w:rsid w:val="00273134"/>
    <w:rsid w:val="00273B71"/>
    <w:rsid w:val="002742DE"/>
    <w:rsid w:val="00274F40"/>
    <w:rsid w:val="00276EE7"/>
    <w:rsid w:val="00280C57"/>
    <w:rsid w:val="002812EC"/>
    <w:rsid w:val="00281377"/>
    <w:rsid w:val="002815DD"/>
    <w:rsid w:val="00281776"/>
    <w:rsid w:val="002817F8"/>
    <w:rsid w:val="00281BB8"/>
    <w:rsid w:val="00282C7C"/>
    <w:rsid w:val="002838F5"/>
    <w:rsid w:val="0028417D"/>
    <w:rsid w:val="002852BB"/>
    <w:rsid w:val="002856C9"/>
    <w:rsid w:val="002865E8"/>
    <w:rsid w:val="00286B28"/>
    <w:rsid w:val="002901F8"/>
    <w:rsid w:val="00293539"/>
    <w:rsid w:val="00293ADF"/>
    <w:rsid w:val="002945AE"/>
    <w:rsid w:val="00295E5D"/>
    <w:rsid w:val="00295EA7"/>
    <w:rsid w:val="00296142"/>
    <w:rsid w:val="0029695D"/>
    <w:rsid w:val="00297006"/>
    <w:rsid w:val="00297B31"/>
    <w:rsid w:val="002A0220"/>
    <w:rsid w:val="002A1F2F"/>
    <w:rsid w:val="002A2019"/>
    <w:rsid w:val="002A207E"/>
    <w:rsid w:val="002A28F7"/>
    <w:rsid w:val="002A3321"/>
    <w:rsid w:val="002A60E6"/>
    <w:rsid w:val="002A7287"/>
    <w:rsid w:val="002A7E09"/>
    <w:rsid w:val="002B05A1"/>
    <w:rsid w:val="002B1D34"/>
    <w:rsid w:val="002B3A59"/>
    <w:rsid w:val="002B3C3B"/>
    <w:rsid w:val="002B5622"/>
    <w:rsid w:val="002B6CB6"/>
    <w:rsid w:val="002B72A2"/>
    <w:rsid w:val="002C0589"/>
    <w:rsid w:val="002C2371"/>
    <w:rsid w:val="002C4425"/>
    <w:rsid w:val="002C5961"/>
    <w:rsid w:val="002C7EC3"/>
    <w:rsid w:val="002D23D2"/>
    <w:rsid w:val="002D25B6"/>
    <w:rsid w:val="002D29D1"/>
    <w:rsid w:val="002D2ACC"/>
    <w:rsid w:val="002D2BCD"/>
    <w:rsid w:val="002D39F1"/>
    <w:rsid w:val="002D7BAB"/>
    <w:rsid w:val="002D7C9C"/>
    <w:rsid w:val="002E02FF"/>
    <w:rsid w:val="002E0A2A"/>
    <w:rsid w:val="002E0C09"/>
    <w:rsid w:val="002E0C24"/>
    <w:rsid w:val="002E16EB"/>
    <w:rsid w:val="002E1FE8"/>
    <w:rsid w:val="002E4236"/>
    <w:rsid w:val="002E5E42"/>
    <w:rsid w:val="002E6D08"/>
    <w:rsid w:val="002E741F"/>
    <w:rsid w:val="002E7C5A"/>
    <w:rsid w:val="002F0A63"/>
    <w:rsid w:val="002F0B70"/>
    <w:rsid w:val="002F1BB2"/>
    <w:rsid w:val="002F2279"/>
    <w:rsid w:val="002F2737"/>
    <w:rsid w:val="002F2A09"/>
    <w:rsid w:val="002F30D1"/>
    <w:rsid w:val="002F3145"/>
    <w:rsid w:val="002F4330"/>
    <w:rsid w:val="002F4391"/>
    <w:rsid w:val="002F6DC6"/>
    <w:rsid w:val="00300A38"/>
    <w:rsid w:val="00300B52"/>
    <w:rsid w:val="003011B1"/>
    <w:rsid w:val="00301CB6"/>
    <w:rsid w:val="00303D47"/>
    <w:rsid w:val="00304385"/>
    <w:rsid w:val="00305FBB"/>
    <w:rsid w:val="00306739"/>
    <w:rsid w:val="00306F55"/>
    <w:rsid w:val="00307AC1"/>
    <w:rsid w:val="003106A3"/>
    <w:rsid w:val="00310BC2"/>
    <w:rsid w:val="00310D64"/>
    <w:rsid w:val="00310FC1"/>
    <w:rsid w:val="00311504"/>
    <w:rsid w:val="003117A3"/>
    <w:rsid w:val="003134EF"/>
    <w:rsid w:val="00313E24"/>
    <w:rsid w:val="00314B19"/>
    <w:rsid w:val="00316CB3"/>
    <w:rsid w:val="003173FB"/>
    <w:rsid w:val="0032014A"/>
    <w:rsid w:val="00321282"/>
    <w:rsid w:val="00322688"/>
    <w:rsid w:val="00322F3E"/>
    <w:rsid w:val="00324B40"/>
    <w:rsid w:val="00325A8A"/>
    <w:rsid w:val="00325E4C"/>
    <w:rsid w:val="00326288"/>
    <w:rsid w:val="00326740"/>
    <w:rsid w:val="00327B8A"/>
    <w:rsid w:val="003315E9"/>
    <w:rsid w:val="00332844"/>
    <w:rsid w:val="00332F78"/>
    <w:rsid w:val="003332E2"/>
    <w:rsid w:val="00334716"/>
    <w:rsid w:val="003348A8"/>
    <w:rsid w:val="00334B76"/>
    <w:rsid w:val="003352A2"/>
    <w:rsid w:val="00335503"/>
    <w:rsid w:val="003356D3"/>
    <w:rsid w:val="00340394"/>
    <w:rsid w:val="003416C1"/>
    <w:rsid w:val="00341C99"/>
    <w:rsid w:val="003426BB"/>
    <w:rsid w:val="00342980"/>
    <w:rsid w:val="00343C87"/>
    <w:rsid w:val="00343CE4"/>
    <w:rsid w:val="003442A8"/>
    <w:rsid w:val="00345908"/>
    <w:rsid w:val="0034603D"/>
    <w:rsid w:val="00347820"/>
    <w:rsid w:val="00347925"/>
    <w:rsid w:val="00347D7D"/>
    <w:rsid w:val="00353CFA"/>
    <w:rsid w:val="00354982"/>
    <w:rsid w:val="00356ECE"/>
    <w:rsid w:val="00357553"/>
    <w:rsid w:val="00357868"/>
    <w:rsid w:val="00357D38"/>
    <w:rsid w:val="00360D76"/>
    <w:rsid w:val="00361BFE"/>
    <w:rsid w:val="00362D08"/>
    <w:rsid w:val="00363524"/>
    <w:rsid w:val="00364531"/>
    <w:rsid w:val="0036547E"/>
    <w:rsid w:val="00366749"/>
    <w:rsid w:val="0036682B"/>
    <w:rsid w:val="00366DE0"/>
    <w:rsid w:val="003671F3"/>
    <w:rsid w:val="00367290"/>
    <w:rsid w:val="00367A96"/>
    <w:rsid w:val="003710AF"/>
    <w:rsid w:val="00371363"/>
    <w:rsid w:val="00371A7B"/>
    <w:rsid w:val="00371B04"/>
    <w:rsid w:val="00371D0A"/>
    <w:rsid w:val="00372BB1"/>
    <w:rsid w:val="0037321E"/>
    <w:rsid w:val="00374A16"/>
    <w:rsid w:val="00375931"/>
    <w:rsid w:val="00376546"/>
    <w:rsid w:val="00376B00"/>
    <w:rsid w:val="003779D2"/>
    <w:rsid w:val="00377B67"/>
    <w:rsid w:val="003817D0"/>
    <w:rsid w:val="00383155"/>
    <w:rsid w:val="003838A2"/>
    <w:rsid w:val="00383D8D"/>
    <w:rsid w:val="003841F0"/>
    <w:rsid w:val="00385AB0"/>
    <w:rsid w:val="00386521"/>
    <w:rsid w:val="003917CD"/>
    <w:rsid w:val="00392C14"/>
    <w:rsid w:val="00393511"/>
    <w:rsid w:val="00393DA4"/>
    <w:rsid w:val="00394D8E"/>
    <w:rsid w:val="00394DFC"/>
    <w:rsid w:val="0039576C"/>
    <w:rsid w:val="0039641B"/>
    <w:rsid w:val="00397B49"/>
    <w:rsid w:val="003A0004"/>
    <w:rsid w:val="003A188E"/>
    <w:rsid w:val="003A20AF"/>
    <w:rsid w:val="003A268C"/>
    <w:rsid w:val="003A2A6E"/>
    <w:rsid w:val="003A3D4D"/>
    <w:rsid w:val="003A4140"/>
    <w:rsid w:val="003A5C21"/>
    <w:rsid w:val="003A5C24"/>
    <w:rsid w:val="003A6105"/>
    <w:rsid w:val="003A61DE"/>
    <w:rsid w:val="003A7344"/>
    <w:rsid w:val="003A7D82"/>
    <w:rsid w:val="003B0D39"/>
    <w:rsid w:val="003B0EFF"/>
    <w:rsid w:val="003B21CC"/>
    <w:rsid w:val="003B4299"/>
    <w:rsid w:val="003B626A"/>
    <w:rsid w:val="003B707A"/>
    <w:rsid w:val="003B741B"/>
    <w:rsid w:val="003B7432"/>
    <w:rsid w:val="003B7D22"/>
    <w:rsid w:val="003C0887"/>
    <w:rsid w:val="003C2A31"/>
    <w:rsid w:val="003C2BB5"/>
    <w:rsid w:val="003C3D26"/>
    <w:rsid w:val="003C3F1E"/>
    <w:rsid w:val="003C4465"/>
    <w:rsid w:val="003C4C1C"/>
    <w:rsid w:val="003C54C8"/>
    <w:rsid w:val="003C72C1"/>
    <w:rsid w:val="003C7D2D"/>
    <w:rsid w:val="003C7ECC"/>
    <w:rsid w:val="003D0E00"/>
    <w:rsid w:val="003D2B54"/>
    <w:rsid w:val="003D2D7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0CAC"/>
    <w:rsid w:val="003F15E3"/>
    <w:rsid w:val="003F256B"/>
    <w:rsid w:val="003F2A05"/>
    <w:rsid w:val="003F437E"/>
    <w:rsid w:val="003F4419"/>
    <w:rsid w:val="003F45D5"/>
    <w:rsid w:val="003F556A"/>
    <w:rsid w:val="003F6A89"/>
    <w:rsid w:val="003F6FC8"/>
    <w:rsid w:val="00400694"/>
    <w:rsid w:val="00400848"/>
    <w:rsid w:val="0040085F"/>
    <w:rsid w:val="004008F1"/>
    <w:rsid w:val="0040285E"/>
    <w:rsid w:val="0040439D"/>
    <w:rsid w:val="0040500E"/>
    <w:rsid w:val="004056D8"/>
    <w:rsid w:val="00405904"/>
    <w:rsid w:val="00406933"/>
    <w:rsid w:val="0040771A"/>
    <w:rsid w:val="00411577"/>
    <w:rsid w:val="00411E38"/>
    <w:rsid w:val="00414907"/>
    <w:rsid w:val="0041497E"/>
    <w:rsid w:val="00415147"/>
    <w:rsid w:val="00415483"/>
    <w:rsid w:val="00417044"/>
    <w:rsid w:val="004172E8"/>
    <w:rsid w:val="00417905"/>
    <w:rsid w:val="00420401"/>
    <w:rsid w:val="00420468"/>
    <w:rsid w:val="00422AE5"/>
    <w:rsid w:val="00422F9A"/>
    <w:rsid w:val="00423896"/>
    <w:rsid w:val="00423F10"/>
    <w:rsid w:val="004250CF"/>
    <w:rsid w:val="00425E01"/>
    <w:rsid w:val="004270E3"/>
    <w:rsid w:val="00427510"/>
    <w:rsid w:val="00427CCB"/>
    <w:rsid w:val="00430879"/>
    <w:rsid w:val="004308E3"/>
    <w:rsid w:val="00430EC9"/>
    <w:rsid w:val="004312F4"/>
    <w:rsid w:val="00432213"/>
    <w:rsid w:val="004325E8"/>
    <w:rsid w:val="00434B29"/>
    <w:rsid w:val="00435611"/>
    <w:rsid w:val="00436005"/>
    <w:rsid w:val="004368DB"/>
    <w:rsid w:val="00436A92"/>
    <w:rsid w:val="0043755F"/>
    <w:rsid w:val="004379A7"/>
    <w:rsid w:val="00441A06"/>
    <w:rsid w:val="00442661"/>
    <w:rsid w:val="00443370"/>
    <w:rsid w:val="00445232"/>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992"/>
    <w:rsid w:val="004628AC"/>
    <w:rsid w:val="00463ACB"/>
    <w:rsid w:val="00463D6B"/>
    <w:rsid w:val="00464E84"/>
    <w:rsid w:val="00466199"/>
    <w:rsid w:val="004661A4"/>
    <w:rsid w:val="00470626"/>
    <w:rsid w:val="004721B8"/>
    <w:rsid w:val="00472ADB"/>
    <w:rsid w:val="004743CF"/>
    <w:rsid w:val="00476118"/>
    <w:rsid w:val="00477090"/>
    <w:rsid w:val="00477101"/>
    <w:rsid w:val="0047743B"/>
    <w:rsid w:val="00477A4B"/>
    <w:rsid w:val="00480793"/>
    <w:rsid w:val="004810D0"/>
    <w:rsid w:val="004815A6"/>
    <w:rsid w:val="00482BE4"/>
    <w:rsid w:val="00483A47"/>
    <w:rsid w:val="00483D34"/>
    <w:rsid w:val="00484A36"/>
    <w:rsid w:val="00485176"/>
    <w:rsid w:val="00487C96"/>
    <w:rsid w:val="00490D6B"/>
    <w:rsid w:val="004920C1"/>
    <w:rsid w:val="00494F12"/>
    <w:rsid w:val="0049564C"/>
    <w:rsid w:val="0049587B"/>
    <w:rsid w:val="0049597D"/>
    <w:rsid w:val="00496EAF"/>
    <w:rsid w:val="004976E6"/>
    <w:rsid w:val="00497FCC"/>
    <w:rsid w:val="00497FFA"/>
    <w:rsid w:val="004A193B"/>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201"/>
    <w:rsid w:val="004B1851"/>
    <w:rsid w:val="004B29ED"/>
    <w:rsid w:val="004B2A27"/>
    <w:rsid w:val="004B37FB"/>
    <w:rsid w:val="004B44FD"/>
    <w:rsid w:val="004B45D8"/>
    <w:rsid w:val="004B4C4C"/>
    <w:rsid w:val="004B53D8"/>
    <w:rsid w:val="004B705A"/>
    <w:rsid w:val="004B7A28"/>
    <w:rsid w:val="004C0131"/>
    <w:rsid w:val="004C086C"/>
    <w:rsid w:val="004C0C8F"/>
    <w:rsid w:val="004C0E13"/>
    <w:rsid w:val="004C16D5"/>
    <w:rsid w:val="004C37EA"/>
    <w:rsid w:val="004C674E"/>
    <w:rsid w:val="004D0324"/>
    <w:rsid w:val="004D1B1E"/>
    <w:rsid w:val="004D1CAF"/>
    <w:rsid w:val="004D2B28"/>
    <w:rsid w:val="004D2B3E"/>
    <w:rsid w:val="004D392A"/>
    <w:rsid w:val="004D4295"/>
    <w:rsid w:val="004D5295"/>
    <w:rsid w:val="004D59A4"/>
    <w:rsid w:val="004D5ADC"/>
    <w:rsid w:val="004D617F"/>
    <w:rsid w:val="004D6797"/>
    <w:rsid w:val="004E0593"/>
    <w:rsid w:val="004E12AA"/>
    <w:rsid w:val="004E1916"/>
    <w:rsid w:val="004E2693"/>
    <w:rsid w:val="004E3276"/>
    <w:rsid w:val="004E380F"/>
    <w:rsid w:val="004E587F"/>
    <w:rsid w:val="004E5975"/>
    <w:rsid w:val="004F08E7"/>
    <w:rsid w:val="004F09C9"/>
    <w:rsid w:val="004F27F1"/>
    <w:rsid w:val="004F2925"/>
    <w:rsid w:val="004F3081"/>
    <w:rsid w:val="004F3796"/>
    <w:rsid w:val="004F3CE8"/>
    <w:rsid w:val="004F3D4C"/>
    <w:rsid w:val="004F4786"/>
    <w:rsid w:val="004F5D46"/>
    <w:rsid w:val="004F5FA0"/>
    <w:rsid w:val="004F6C22"/>
    <w:rsid w:val="004F715C"/>
    <w:rsid w:val="0050007F"/>
    <w:rsid w:val="00500B3D"/>
    <w:rsid w:val="00500F82"/>
    <w:rsid w:val="005013F1"/>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DB8"/>
    <w:rsid w:val="005121BE"/>
    <w:rsid w:val="005126C5"/>
    <w:rsid w:val="00512946"/>
    <w:rsid w:val="00512983"/>
    <w:rsid w:val="005131C3"/>
    <w:rsid w:val="00514208"/>
    <w:rsid w:val="00514558"/>
    <w:rsid w:val="005147EA"/>
    <w:rsid w:val="00515209"/>
    <w:rsid w:val="00515537"/>
    <w:rsid w:val="0051645D"/>
    <w:rsid w:val="005170A5"/>
    <w:rsid w:val="00521175"/>
    <w:rsid w:val="00521E39"/>
    <w:rsid w:val="00522C86"/>
    <w:rsid w:val="005232FE"/>
    <w:rsid w:val="00524336"/>
    <w:rsid w:val="00524670"/>
    <w:rsid w:val="00524C54"/>
    <w:rsid w:val="005269E7"/>
    <w:rsid w:val="0052776E"/>
    <w:rsid w:val="00527880"/>
    <w:rsid w:val="00530140"/>
    <w:rsid w:val="005301DD"/>
    <w:rsid w:val="00530589"/>
    <w:rsid w:val="0053160B"/>
    <w:rsid w:val="0053210C"/>
    <w:rsid w:val="005326FC"/>
    <w:rsid w:val="00532B48"/>
    <w:rsid w:val="00532F5F"/>
    <w:rsid w:val="0053304C"/>
    <w:rsid w:val="00533384"/>
    <w:rsid w:val="00534219"/>
    <w:rsid w:val="005351D4"/>
    <w:rsid w:val="00536172"/>
    <w:rsid w:val="00536612"/>
    <w:rsid w:val="00540036"/>
    <w:rsid w:val="0054079F"/>
    <w:rsid w:val="00540B95"/>
    <w:rsid w:val="00540F16"/>
    <w:rsid w:val="00541008"/>
    <w:rsid w:val="005413C7"/>
    <w:rsid w:val="0054164F"/>
    <w:rsid w:val="00543FB6"/>
    <w:rsid w:val="005445C5"/>
    <w:rsid w:val="00544774"/>
    <w:rsid w:val="00544BC5"/>
    <w:rsid w:val="00545CF1"/>
    <w:rsid w:val="00545E36"/>
    <w:rsid w:val="00546D25"/>
    <w:rsid w:val="00547642"/>
    <w:rsid w:val="00550451"/>
    <w:rsid w:val="00551CB7"/>
    <w:rsid w:val="005529C4"/>
    <w:rsid w:val="00554F39"/>
    <w:rsid w:val="00554F55"/>
    <w:rsid w:val="00555CB6"/>
    <w:rsid w:val="00557B9F"/>
    <w:rsid w:val="00560949"/>
    <w:rsid w:val="00560FB3"/>
    <w:rsid w:val="0056106D"/>
    <w:rsid w:val="005610D2"/>
    <w:rsid w:val="005626D5"/>
    <w:rsid w:val="005629AE"/>
    <w:rsid w:val="0056471A"/>
    <w:rsid w:val="00565290"/>
    <w:rsid w:val="00565CF6"/>
    <w:rsid w:val="005666C9"/>
    <w:rsid w:val="00566E1A"/>
    <w:rsid w:val="00570099"/>
    <w:rsid w:val="005703D3"/>
    <w:rsid w:val="00572096"/>
    <w:rsid w:val="005736E1"/>
    <w:rsid w:val="005740EC"/>
    <w:rsid w:val="005741F9"/>
    <w:rsid w:val="0057474C"/>
    <w:rsid w:val="00574921"/>
    <w:rsid w:val="005755D2"/>
    <w:rsid w:val="00575C73"/>
    <w:rsid w:val="00576837"/>
    <w:rsid w:val="00576FB7"/>
    <w:rsid w:val="0057746A"/>
    <w:rsid w:val="00580F09"/>
    <w:rsid w:val="00581340"/>
    <w:rsid w:val="005817A4"/>
    <w:rsid w:val="005824B1"/>
    <w:rsid w:val="00583FA3"/>
    <w:rsid w:val="00584656"/>
    <w:rsid w:val="005851B9"/>
    <w:rsid w:val="005853E2"/>
    <w:rsid w:val="00586109"/>
    <w:rsid w:val="0058619B"/>
    <w:rsid w:val="00587498"/>
    <w:rsid w:val="005915EC"/>
    <w:rsid w:val="00591925"/>
    <w:rsid w:val="00591B75"/>
    <w:rsid w:val="005924E7"/>
    <w:rsid w:val="00592F9E"/>
    <w:rsid w:val="0059325C"/>
    <w:rsid w:val="0059477F"/>
    <w:rsid w:val="005972DD"/>
    <w:rsid w:val="00597B30"/>
    <w:rsid w:val="00597FCB"/>
    <w:rsid w:val="005A0347"/>
    <w:rsid w:val="005A2F06"/>
    <w:rsid w:val="005A44ED"/>
    <w:rsid w:val="005A4914"/>
    <w:rsid w:val="005A5990"/>
    <w:rsid w:val="005B03F9"/>
    <w:rsid w:val="005B1BCF"/>
    <w:rsid w:val="005B293B"/>
    <w:rsid w:val="005B3871"/>
    <w:rsid w:val="005B4652"/>
    <w:rsid w:val="005B5097"/>
    <w:rsid w:val="005B6C68"/>
    <w:rsid w:val="005B7228"/>
    <w:rsid w:val="005B77A6"/>
    <w:rsid w:val="005B7AFF"/>
    <w:rsid w:val="005C22CD"/>
    <w:rsid w:val="005C259B"/>
    <w:rsid w:val="005C26C3"/>
    <w:rsid w:val="005C287D"/>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6FEC"/>
    <w:rsid w:val="005D75BF"/>
    <w:rsid w:val="005D7DC3"/>
    <w:rsid w:val="005E03E2"/>
    <w:rsid w:val="005E05FB"/>
    <w:rsid w:val="005E09AD"/>
    <w:rsid w:val="005E0CA0"/>
    <w:rsid w:val="005E0FC4"/>
    <w:rsid w:val="005E43AB"/>
    <w:rsid w:val="005E5DEE"/>
    <w:rsid w:val="005E6546"/>
    <w:rsid w:val="005E6D43"/>
    <w:rsid w:val="005E73B3"/>
    <w:rsid w:val="005E777C"/>
    <w:rsid w:val="005F026E"/>
    <w:rsid w:val="005F0379"/>
    <w:rsid w:val="005F0C7A"/>
    <w:rsid w:val="005F12DD"/>
    <w:rsid w:val="005F13AA"/>
    <w:rsid w:val="005F162B"/>
    <w:rsid w:val="005F194E"/>
    <w:rsid w:val="005F1C13"/>
    <w:rsid w:val="005F35D0"/>
    <w:rsid w:val="005F361E"/>
    <w:rsid w:val="005F3828"/>
    <w:rsid w:val="005F3902"/>
    <w:rsid w:val="005F3F38"/>
    <w:rsid w:val="005F4805"/>
    <w:rsid w:val="005F6C5B"/>
    <w:rsid w:val="005F75DB"/>
    <w:rsid w:val="005F7D2D"/>
    <w:rsid w:val="0060087D"/>
    <w:rsid w:val="00602996"/>
    <w:rsid w:val="00603433"/>
    <w:rsid w:val="006035A0"/>
    <w:rsid w:val="00603F59"/>
    <w:rsid w:val="00604AC1"/>
    <w:rsid w:val="006063D6"/>
    <w:rsid w:val="00607100"/>
    <w:rsid w:val="00610263"/>
    <w:rsid w:val="00610CF4"/>
    <w:rsid w:val="006116CE"/>
    <w:rsid w:val="00612A18"/>
    <w:rsid w:val="00613701"/>
    <w:rsid w:val="00614E1D"/>
    <w:rsid w:val="00614EE9"/>
    <w:rsid w:val="00615094"/>
    <w:rsid w:val="00615B92"/>
    <w:rsid w:val="006201A7"/>
    <w:rsid w:val="0062057C"/>
    <w:rsid w:val="006207CB"/>
    <w:rsid w:val="0062253D"/>
    <w:rsid w:val="00622F99"/>
    <w:rsid w:val="00623B9F"/>
    <w:rsid w:val="00623E23"/>
    <w:rsid w:val="006241DA"/>
    <w:rsid w:val="00624BC1"/>
    <w:rsid w:val="00625728"/>
    <w:rsid w:val="0062600C"/>
    <w:rsid w:val="0062662E"/>
    <w:rsid w:val="00627DE6"/>
    <w:rsid w:val="00633D3F"/>
    <w:rsid w:val="00633E7C"/>
    <w:rsid w:val="00633EC5"/>
    <w:rsid w:val="0063404B"/>
    <w:rsid w:val="00634140"/>
    <w:rsid w:val="00634684"/>
    <w:rsid w:val="00634EC1"/>
    <w:rsid w:val="006350FD"/>
    <w:rsid w:val="0063598E"/>
    <w:rsid w:val="00636FC8"/>
    <w:rsid w:val="006410AB"/>
    <w:rsid w:val="00641259"/>
    <w:rsid w:val="00642303"/>
    <w:rsid w:val="00642FD0"/>
    <w:rsid w:val="00644D8D"/>
    <w:rsid w:val="00644E1D"/>
    <w:rsid w:val="00645A36"/>
    <w:rsid w:val="00647094"/>
    <w:rsid w:val="006527F4"/>
    <w:rsid w:val="00652832"/>
    <w:rsid w:val="006535B1"/>
    <w:rsid w:val="00653E99"/>
    <w:rsid w:val="0065453A"/>
    <w:rsid w:val="006550A6"/>
    <w:rsid w:val="00655ADE"/>
    <w:rsid w:val="00660126"/>
    <w:rsid w:val="006605E9"/>
    <w:rsid w:val="00661162"/>
    <w:rsid w:val="006668CA"/>
    <w:rsid w:val="00666C7A"/>
    <w:rsid w:val="00667337"/>
    <w:rsid w:val="0066783B"/>
    <w:rsid w:val="006731FF"/>
    <w:rsid w:val="006737C4"/>
    <w:rsid w:val="00675B1A"/>
    <w:rsid w:val="00681679"/>
    <w:rsid w:val="0068205F"/>
    <w:rsid w:val="006827EC"/>
    <w:rsid w:val="00682A19"/>
    <w:rsid w:val="00683E95"/>
    <w:rsid w:val="00683EB1"/>
    <w:rsid w:val="00684AA1"/>
    <w:rsid w:val="00685503"/>
    <w:rsid w:val="00685BCA"/>
    <w:rsid w:val="00686031"/>
    <w:rsid w:val="00690B6D"/>
    <w:rsid w:val="00690F1D"/>
    <w:rsid w:val="006919FE"/>
    <w:rsid w:val="00691FD7"/>
    <w:rsid w:val="00694B3C"/>
    <w:rsid w:val="00694FD5"/>
    <w:rsid w:val="006955A3"/>
    <w:rsid w:val="006A002C"/>
    <w:rsid w:val="006A0694"/>
    <w:rsid w:val="006A0D89"/>
    <w:rsid w:val="006A181A"/>
    <w:rsid w:val="006A3FC5"/>
    <w:rsid w:val="006A420B"/>
    <w:rsid w:val="006A5DDB"/>
    <w:rsid w:val="006A5FE1"/>
    <w:rsid w:val="006B003B"/>
    <w:rsid w:val="006B0934"/>
    <w:rsid w:val="006B0EFB"/>
    <w:rsid w:val="006B102F"/>
    <w:rsid w:val="006B245C"/>
    <w:rsid w:val="006B2971"/>
    <w:rsid w:val="006B44F5"/>
    <w:rsid w:val="006B76F7"/>
    <w:rsid w:val="006C077C"/>
    <w:rsid w:val="006C1058"/>
    <w:rsid w:val="006C1C6A"/>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5BE4"/>
    <w:rsid w:val="006D6A2B"/>
    <w:rsid w:val="006D7307"/>
    <w:rsid w:val="006E004D"/>
    <w:rsid w:val="006E081C"/>
    <w:rsid w:val="006E096E"/>
    <w:rsid w:val="006E0E5C"/>
    <w:rsid w:val="006E1495"/>
    <w:rsid w:val="006E1AF9"/>
    <w:rsid w:val="006E2767"/>
    <w:rsid w:val="006E2B66"/>
    <w:rsid w:val="006E3E70"/>
    <w:rsid w:val="006E7068"/>
    <w:rsid w:val="006F03F6"/>
    <w:rsid w:val="006F06EA"/>
    <w:rsid w:val="006F1293"/>
    <w:rsid w:val="006F132C"/>
    <w:rsid w:val="006F1D23"/>
    <w:rsid w:val="006F1F70"/>
    <w:rsid w:val="006F2478"/>
    <w:rsid w:val="006F42DA"/>
    <w:rsid w:val="0070064D"/>
    <w:rsid w:val="00701084"/>
    <w:rsid w:val="00702B6F"/>
    <w:rsid w:val="00703BC6"/>
    <w:rsid w:val="00703F0F"/>
    <w:rsid w:val="00703F50"/>
    <w:rsid w:val="00704094"/>
    <w:rsid w:val="00704DF3"/>
    <w:rsid w:val="00704F54"/>
    <w:rsid w:val="0070533E"/>
    <w:rsid w:val="00705C53"/>
    <w:rsid w:val="00706888"/>
    <w:rsid w:val="00711108"/>
    <w:rsid w:val="00712F6C"/>
    <w:rsid w:val="00714CBF"/>
    <w:rsid w:val="0071561C"/>
    <w:rsid w:val="00717865"/>
    <w:rsid w:val="00720AB1"/>
    <w:rsid w:val="00721A4F"/>
    <w:rsid w:val="00721E82"/>
    <w:rsid w:val="007221A4"/>
    <w:rsid w:val="00723FF3"/>
    <w:rsid w:val="00724CB0"/>
    <w:rsid w:val="00725302"/>
    <w:rsid w:val="00726044"/>
    <w:rsid w:val="007274F9"/>
    <w:rsid w:val="0073297D"/>
    <w:rsid w:val="00732E12"/>
    <w:rsid w:val="00732F78"/>
    <w:rsid w:val="00734245"/>
    <w:rsid w:val="007344F3"/>
    <w:rsid w:val="00735E55"/>
    <w:rsid w:val="007374AB"/>
    <w:rsid w:val="007375FB"/>
    <w:rsid w:val="00740707"/>
    <w:rsid w:val="007412A3"/>
    <w:rsid w:val="00743A1C"/>
    <w:rsid w:val="00745347"/>
    <w:rsid w:val="0074563F"/>
    <w:rsid w:val="007466FC"/>
    <w:rsid w:val="007471F0"/>
    <w:rsid w:val="00747A1B"/>
    <w:rsid w:val="00750E8F"/>
    <w:rsid w:val="007516A3"/>
    <w:rsid w:val="00751815"/>
    <w:rsid w:val="00752757"/>
    <w:rsid w:val="0075293B"/>
    <w:rsid w:val="00752BDA"/>
    <w:rsid w:val="00753D5D"/>
    <w:rsid w:val="00755306"/>
    <w:rsid w:val="00755732"/>
    <w:rsid w:val="00755C22"/>
    <w:rsid w:val="007572B2"/>
    <w:rsid w:val="007614E5"/>
    <w:rsid w:val="00762328"/>
    <w:rsid w:val="007627F0"/>
    <w:rsid w:val="00762A7E"/>
    <w:rsid w:val="00763333"/>
    <w:rsid w:val="00764563"/>
    <w:rsid w:val="00766180"/>
    <w:rsid w:val="00766324"/>
    <w:rsid w:val="0076658E"/>
    <w:rsid w:val="00770048"/>
    <w:rsid w:val="0077034B"/>
    <w:rsid w:val="007707DD"/>
    <w:rsid w:val="007707E4"/>
    <w:rsid w:val="00771677"/>
    <w:rsid w:val="00773ED6"/>
    <w:rsid w:val="007760F5"/>
    <w:rsid w:val="007772E6"/>
    <w:rsid w:val="0077790F"/>
    <w:rsid w:val="00777A1D"/>
    <w:rsid w:val="00781330"/>
    <w:rsid w:val="0078200A"/>
    <w:rsid w:val="00782ACB"/>
    <w:rsid w:val="007849A0"/>
    <w:rsid w:val="00784FB1"/>
    <w:rsid w:val="007856DA"/>
    <w:rsid w:val="00785857"/>
    <w:rsid w:val="0078626C"/>
    <w:rsid w:val="007863D6"/>
    <w:rsid w:val="00787232"/>
    <w:rsid w:val="007873F5"/>
    <w:rsid w:val="0079395B"/>
    <w:rsid w:val="00793BAD"/>
    <w:rsid w:val="00794CA4"/>
    <w:rsid w:val="007968FF"/>
    <w:rsid w:val="00796964"/>
    <w:rsid w:val="007974F0"/>
    <w:rsid w:val="007A1647"/>
    <w:rsid w:val="007A1B8A"/>
    <w:rsid w:val="007A1C86"/>
    <w:rsid w:val="007A43D8"/>
    <w:rsid w:val="007A6B3B"/>
    <w:rsid w:val="007B007A"/>
    <w:rsid w:val="007B0235"/>
    <w:rsid w:val="007B0A67"/>
    <w:rsid w:val="007B0C50"/>
    <w:rsid w:val="007B1388"/>
    <w:rsid w:val="007B53E9"/>
    <w:rsid w:val="007B5659"/>
    <w:rsid w:val="007B6909"/>
    <w:rsid w:val="007B692C"/>
    <w:rsid w:val="007B7656"/>
    <w:rsid w:val="007B765B"/>
    <w:rsid w:val="007C0E62"/>
    <w:rsid w:val="007C24AF"/>
    <w:rsid w:val="007C2790"/>
    <w:rsid w:val="007C30E9"/>
    <w:rsid w:val="007C41A4"/>
    <w:rsid w:val="007C4949"/>
    <w:rsid w:val="007C642E"/>
    <w:rsid w:val="007C66E5"/>
    <w:rsid w:val="007C6750"/>
    <w:rsid w:val="007D08F1"/>
    <w:rsid w:val="007D1059"/>
    <w:rsid w:val="007D2645"/>
    <w:rsid w:val="007D409B"/>
    <w:rsid w:val="007D493D"/>
    <w:rsid w:val="007D50EB"/>
    <w:rsid w:val="007D5710"/>
    <w:rsid w:val="007D728D"/>
    <w:rsid w:val="007E04ED"/>
    <w:rsid w:val="007E08D9"/>
    <w:rsid w:val="007E17E7"/>
    <w:rsid w:val="007E1D6F"/>
    <w:rsid w:val="007E22FD"/>
    <w:rsid w:val="007E2E4D"/>
    <w:rsid w:val="007E32BD"/>
    <w:rsid w:val="007E470A"/>
    <w:rsid w:val="007E4A4F"/>
    <w:rsid w:val="007E4BB9"/>
    <w:rsid w:val="007E4F76"/>
    <w:rsid w:val="007E5509"/>
    <w:rsid w:val="007E58BF"/>
    <w:rsid w:val="007E5A3A"/>
    <w:rsid w:val="007E60B7"/>
    <w:rsid w:val="007E6C35"/>
    <w:rsid w:val="007E6F62"/>
    <w:rsid w:val="007E7263"/>
    <w:rsid w:val="007F0279"/>
    <w:rsid w:val="007F0B1D"/>
    <w:rsid w:val="007F0F49"/>
    <w:rsid w:val="007F13AC"/>
    <w:rsid w:val="007F1E90"/>
    <w:rsid w:val="007F1FE8"/>
    <w:rsid w:val="007F2078"/>
    <w:rsid w:val="007F2CB4"/>
    <w:rsid w:val="007F6B15"/>
    <w:rsid w:val="008017D6"/>
    <w:rsid w:val="008024B8"/>
    <w:rsid w:val="0080305D"/>
    <w:rsid w:val="00807C9E"/>
    <w:rsid w:val="0081131C"/>
    <w:rsid w:val="00812255"/>
    <w:rsid w:val="00812E0D"/>
    <w:rsid w:val="00814071"/>
    <w:rsid w:val="00814F24"/>
    <w:rsid w:val="008151BB"/>
    <w:rsid w:val="00815AE5"/>
    <w:rsid w:val="008176D9"/>
    <w:rsid w:val="00817F16"/>
    <w:rsid w:val="008200AD"/>
    <w:rsid w:val="008204FA"/>
    <w:rsid w:val="00820DE0"/>
    <w:rsid w:val="0082165E"/>
    <w:rsid w:val="00822090"/>
    <w:rsid w:val="00826F20"/>
    <w:rsid w:val="0083104A"/>
    <w:rsid w:val="00831BA7"/>
    <w:rsid w:val="00832400"/>
    <w:rsid w:val="00832F7D"/>
    <w:rsid w:val="008330CA"/>
    <w:rsid w:val="00833224"/>
    <w:rsid w:val="00835C4F"/>
    <w:rsid w:val="00836D62"/>
    <w:rsid w:val="00836EAE"/>
    <w:rsid w:val="00837D72"/>
    <w:rsid w:val="00837DBD"/>
    <w:rsid w:val="00837E92"/>
    <w:rsid w:val="00840D03"/>
    <w:rsid w:val="00842D10"/>
    <w:rsid w:val="008437EB"/>
    <w:rsid w:val="00843CE4"/>
    <w:rsid w:val="00844268"/>
    <w:rsid w:val="00844C3E"/>
    <w:rsid w:val="00844F2E"/>
    <w:rsid w:val="00846B43"/>
    <w:rsid w:val="0084712B"/>
    <w:rsid w:val="0084764F"/>
    <w:rsid w:val="00847EDF"/>
    <w:rsid w:val="008505EF"/>
    <w:rsid w:val="0085072A"/>
    <w:rsid w:val="00850789"/>
    <w:rsid w:val="00850C64"/>
    <w:rsid w:val="008518EE"/>
    <w:rsid w:val="0085227C"/>
    <w:rsid w:val="00852837"/>
    <w:rsid w:val="00852E93"/>
    <w:rsid w:val="00852EE4"/>
    <w:rsid w:val="00852EEB"/>
    <w:rsid w:val="00853911"/>
    <w:rsid w:val="00853C81"/>
    <w:rsid w:val="00853FF5"/>
    <w:rsid w:val="0085489C"/>
    <w:rsid w:val="00854E26"/>
    <w:rsid w:val="008551C7"/>
    <w:rsid w:val="008553A8"/>
    <w:rsid w:val="00855B74"/>
    <w:rsid w:val="00855E5C"/>
    <w:rsid w:val="00855EA1"/>
    <w:rsid w:val="00857821"/>
    <w:rsid w:val="00857C0E"/>
    <w:rsid w:val="00857D51"/>
    <w:rsid w:val="008609D7"/>
    <w:rsid w:val="0086104A"/>
    <w:rsid w:val="008636A3"/>
    <w:rsid w:val="008637D2"/>
    <w:rsid w:val="00863870"/>
    <w:rsid w:val="00863F7A"/>
    <w:rsid w:val="00864146"/>
    <w:rsid w:val="0086622E"/>
    <w:rsid w:val="0086790C"/>
    <w:rsid w:val="00871603"/>
    <w:rsid w:val="00872BB5"/>
    <w:rsid w:val="0087345D"/>
    <w:rsid w:val="008736D3"/>
    <w:rsid w:val="00874940"/>
    <w:rsid w:val="008753F3"/>
    <w:rsid w:val="008756E7"/>
    <w:rsid w:val="00875D1B"/>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992"/>
    <w:rsid w:val="00886C18"/>
    <w:rsid w:val="00890BC3"/>
    <w:rsid w:val="00891872"/>
    <w:rsid w:val="00892419"/>
    <w:rsid w:val="00892AA8"/>
    <w:rsid w:val="00893CA1"/>
    <w:rsid w:val="008946FC"/>
    <w:rsid w:val="008950D4"/>
    <w:rsid w:val="00896D19"/>
    <w:rsid w:val="0089793C"/>
    <w:rsid w:val="008A1944"/>
    <w:rsid w:val="008A4DAD"/>
    <w:rsid w:val="008A5E0A"/>
    <w:rsid w:val="008B18D4"/>
    <w:rsid w:val="008B1E14"/>
    <w:rsid w:val="008B26ED"/>
    <w:rsid w:val="008B2BED"/>
    <w:rsid w:val="008B46EB"/>
    <w:rsid w:val="008C1549"/>
    <w:rsid w:val="008C2666"/>
    <w:rsid w:val="008C282F"/>
    <w:rsid w:val="008C3D1B"/>
    <w:rsid w:val="008C46E7"/>
    <w:rsid w:val="008C48EA"/>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F0B"/>
    <w:rsid w:val="008F3D6C"/>
    <w:rsid w:val="008F5CE9"/>
    <w:rsid w:val="008F7893"/>
    <w:rsid w:val="008F790C"/>
    <w:rsid w:val="009004D1"/>
    <w:rsid w:val="009005B7"/>
    <w:rsid w:val="00900BAB"/>
    <w:rsid w:val="00900C43"/>
    <w:rsid w:val="00901CF4"/>
    <w:rsid w:val="00902050"/>
    <w:rsid w:val="009024E4"/>
    <w:rsid w:val="00903581"/>
    <w:rsid w:val="0090437C"/>
    <w:rsid w:val="00904E4C"/>
    <w:rsid w:val="0090541D"/>
    <w:rsid w:val="00905A91"/>
    <w:rsid w:val="00907A81"/>
    <w:rsid w:val="009100AF"/>
    <w:rsid w:val="00911B3D"/>
    <w:rsid w:val="00912A8B"/>
    <w:rsid w:val="00912BEB"/>
    <w:rsid w:val="009143BF"/>
    <w:rsid w:val="00914DEA"/>
    <w:rsid w:val="00915196"/>
    <w:rsid w:val="00916995"/>
    <w:rsid w:val="00916E24"/>
    <w:rsid w:val="00920043"/>
    <w:rsid w:val="009203DB"/>
    <w:rsid w:val="00920EAF"/>
    <w:rsid w:val="009210BC"/>
    <w:rsid w:val="00921242"/>
    <w:rsid w:val="00922885"/>
    <w:rsid w:val="00924AE8"/>
    <w:rsid w:val="00925D5F"/>
    <w:rsid w:val="00925E16"/>
    <w:rsid w:val="00926E8E"/>
    <w:rsid w:val="00927CE3"/>
    <w:rsid w:val="00931A20"/>
    <w:rsid w:val="00932145"/>
    <w:rsid w:val="00932186"/>
    <w:rsid w:val="00933FCF"/>
    <w:rsid w:val="00934C10"/>
    <w:rsid w:val="009354F3"/>
    <w:rsid w:val="00935BBC"/>
    <w:rsid w:val="00935D38"/>
    <w:rsid w:val="00935EAD"/>
    <w:rsid w:val="0093636E"/>
    <w:rsid w:val="0094001F"/>
    <w:rsid w:val="00941193"/>
    <w:rsid w:val="00943938"/>
    <w:rsid w:val="009453C6"/>
    <w:rsid w:val="00945D17"/>
    <w:rsid w:val="009479F9"/>
    <w:rsid w:val="00947EF8"/>
    <w:rsid w:val="00950A9B"/>
    <w:rsid w:val="00953432"/>
    <w:rsid w:val="00953D52"/>
    <w:rsid w:val="00953F92"/>
    <w:rsid w:val="009546CB"/>
    <w:rsid w:val="00954863"/>
    <w:rsid w:val="009548FE"/>
    <w:rsid w:val="00954C3D"/>
    <w:rsid w:val="0095521D"/>
    <w:rsid w:val="009558C3"/>
    <w:rsid w:val="0096003A"/>
    <w:rsid w:val="00960091"/>
    <w:rsid w:val="0096044B"/>
    <w:rsid w:val="009614A7"/>
    <w:rsid w:val="00962D2F"/>
    <w:rsid w:val="009630AA"/>
    <w:rsid w:val="00963BA7"/>
    <w:rsid w:val="009658EB"/>
    <w:rsid w:val="00965E6A"/>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1320"/>
    <w:rsid w:val="0098272E"/>
    <w:rsid w:val="0098275A"/>
    <w:rsid w:val="00983863"/>
    <w:rsid w:val="00983C21"/>
    <w:rsid w:val="009853A8"/>
    <w:rsid w:val="0098545D"/>
    <w:rsid w:val="009854F4"/>
    <w:rsid w:val="00985F3F"/>
    <w:rsid w:val="009866F2"/>
    <w:rsid w:val="00990E0C"/>
    <w:rsid w:val="0099186B"/>
    <w:rsid w:val="00991959"/>
    <w:rsid w:val="00991D35"/>
    <w:rsid w:val="00991F8B"/>
    <w:rsid w:val="00992516"/>
    <w:rsid w:val="009932EB"/>
    <w:rsid w:val="00993E7A"/>
    <w:rsid w:val="00996391"/>
    <w:rsid w:val="00997A74"/>
    <w:rsid w:val="009A0224"/>
    <w:rsid w:val="009A0C8B"/>
    <w:rsid w:val="009A16A0"/>
    <w:rsid w:val="009A1CB6"/>
    <w:rsid w:val="009A39D8"/>
    <w:rsid w:val="009A3F18"/>
    <w:rsid w:val="009A3FFE"/>
    <w:rsid w:val="009A643B"/>
    <w:rsid w:val="009A6669"/>
    <w:rsid w:val="009B052D"/>
    <w:rsid w:val="009B05B0"/>
    <w:rsid w:val="009B0CE3"/>
    <w:rsid w:val="009B16C2"/>
    <w:rsid w:val="009B23AA"/>
    <w:rsid w:val="009B2417"/>
    <w:rsid w:val="009B2B0B"/>
    <w:rsid w:val="009B3015"/>
    <w:rsid w:val="009B3030"/>
    <w:rsid w:val="009B3F25"/>
    <w:rsid w:val="009B4D1C"/>
    <w:rsid w:val="009B5880"/>
    <w:rsid w:val="009B5F74"/>
    <w:rsid w:val="009B6031"/>
    <w:rsid w:val="009B7480"/>
    <w:rsid w:val="009C0BA3"/>
    <w:rsid w:val="009C18AB"/>
    <w:rsid w:val="009C1A1C"/>
    <w:rsid w:val="009C22BA"/>
    <w:rsid w:val="009C298F"/>
    <w:rsid w:val="009C3043"/>
    <w:rsid w:val="009C31CE"/>
    <w:rsid w:val="009C31E1"/>
    <w:rsid w:val="009C3F95"/>
    <w:rsid w:val="009C4570"/>
    <w:rsid w:val="009C46EF"/>
    <w:rsid w:val="009C49F4"/>
    <w:rsid w:val="009C4C63"/>
    <w:rsid w:val="009C5EE7"/>
    <w:rsid w:val="009D0BBA"/>
    <w:rsid w:val="009D0DAC"/>
    <w:rsid w:val="009D123D"/>
    <w:rsid w:val="009D18F0"/>
    <w:rsid w:val="009D2AD0"/>
    <w:rsid w:val="009D2CC5"/>
    <w:rsid w:val="009D31E9"/>
    <w:rsid w:val="009D329E"/>
    <w:rsid w:val="009D512B"/>
    <w:rsid w:val="009D53D6"/>
    <w:rsid w:val="009D610C"/>
    <w:rsid w:val="009D65F0"/>
    <w:rsid w:val="009D7450"/>
    <w:rsid w:val="009D7860"/>
    <w:rsid w:val="009D7EE1"/>
    <w:rsid w:val="009E0C02"/>
    <w:rsid w:val="009E1696"/>
    <w:rsid w:val="009E1915"/>
    <w:rsid w:val="009E2435"/>
    <w:rsid w:val="009E38BD"/>
    <w:rsid w:val="009E4832"/>
    <w:rsid w:val="009E4F4A"/>
    <w:rsid w:val="009E54B6"/>
    <w:rsid w:val="009E59A4"/>
    <w:rsid w:val="009E6334"/>
    <w:rsid w:val="009E6B2E"/>
    <w:rsid w:val="009E7E32"/>
    <w:rsid w:val="009F2BF2"/>
    <w:rsid w:val="009F4472"/>
    <w:rsid w:val="009F46DF"/>
    <w:rsid w:val="009F51CC"/>
    <w:rsid w:val="009F5778"/>
    <w:rsid w:val="009F5924"/>
    <w:rsid w:val="009F63FE"/>
    <w:rsid w:val="009F7D36"/>
    <w:rsid w:val="00A00889"/>
    <w:rsid w:val="00A032B9"/>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1774"/>
    <w:rsid w:val="00A2354C"/>
    <w:rsid w:val="00A23577"/>
    <w:rsid w:val="00A23E22"/>
    <w:rsid w:val="00A248F5"/>
    <w:rsid w:val="00A2527F"/>
    <w:rsid w:val="00A26711"/>
    <w:rsid w:val="00A274F0"/>
    <w:rsid w:val="00A27DD4"/>
    <w:rsid w:val="00A3015C"/>
    <w:rsid w:val="00A30B82"/>
    <w:rsid w:val="00A3156B"/>
    <w:rsid w:val="00A3163D"/>
    <w:rsid w:val="00A33366"/>
    <w:rsid w:val="00A33D8A"/>
    <w:rsid w:val="00A3439E"/>
    <w:rsid w:val="00A3475B"/>
    <w:rsid w:val="00A36E36"/>
    <w:rsid w:val="00A37214"/>
    <w:rsid w:val="00A37E72"/>
    <w:rsid w:val="00A4054A"/>
    <w:rsid w:val="00A41D28"/>
    <w:rsid w:val="00A42830"/>
    <w:rsid w:val="00A436E0"/>
    <w:rsid w:val="00A439B1"/>
    <w:rsid w:val="00A43E39"/>
    <w:rsid w:val="00A46790"/>
    <w:rsid w:val="00A46C48"/>
    <w:rsid w:val="00A476C4"/>
    <w:rsid w:val="00A5049F"/>
    <w:rsid w:val="00A50E11"/>
    <w:rsid w:val="00A50EDA"/>
    <w:rsid w:val="00A51268"/>
    <w:rsid w:val="00A51907"/>
    <w:rsid w:val="00A529E8"/>
    <w:rsid w:val="00A532AE"/>
    <w:rsid w:val="00A53303"/>
    <w:rsid w:val="00A53732"/>
    <w:rsid w:val="00A53810"/>
    <w:rsid w:val="00A543DE"/>
    <w:rsid w:val="00A54D81"/>
    <w:rsid w:val="00A55186"/>
    <w:rsid w:val="00A557E0"/>
    <w:rsid w:val="00A55F3B"/>
    <w:rsid w:val="00A5766A"/>
    <w:rsid w:val="00A57679"/>
    <w:rsid w:val="00A57DBE"/>
    <w:rsid w:val="00A6015E"/>
    <w:rsid w:val="00A629D1"/>
    <w:rsid w:val="00A62E25"/>
    <w:rsid w:val="00A634A7"/>
    <w:rsid w:val="00A64677"/>
    <w:rsid w:val="00A64D3C"/>
    <w:rsid w:val="00A650B0"/>
    <w:rsid w:val="00A6599B"/>
    <w:rsid w:val="00A66198"/>
    <w:rsid w:val="00A6695C"/>
    <w:rsid w:val="00A7022B"/>
    <w:rsid w:val="00A70BD2"/>
    <w:rsid w:val="00A71571"/>
    <w:rsid w:val="00A72649"/>
    <w:rsid w:val="00A72B16"/>
    <w:rsid w:val="00A732F4"/>
    <w:rsid w:val="00A738F7"/>
    <w:rsid w:val="00A73FFD"/>
    <w:rsid w:val="00A763CF"/>
    <w:rsid w:val="00A76915"/>
    <w:rsid w:val="00A77E76"/>
    <w:rsid w:val="00A80714"/>
    <w:rsid w:val="00A80C8A"/>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2CCB"/>
    <w:rsid w:val="00AA35D1"/>
    <w:rsid w:val="00AA38DB"/>
    <w:rsid w:val="00AA399A"/>
    <w:rsid w:val="00AA3BAD"/>
    <w:rsid w:val="00AA4E0C"/>
    <w:rsid w:val="00AA506A"/>
    <w:rsid w:val="00AA61EB"/>
    <w:rsid w:val="00AA6B2E"/>
    <w:rsid w:val="00AA75BD"/>
    <w:rsid w:val="00AA7868"/>
    <w:rsid w:val="00AA7A30"/>
    <w:rsid w:val="00AB0847"/>
    <w:rsid w:val="00AB0BF0"/>
    <w:rsid w:val="00AB129B"/>
    <w:rsid w:val="00AB1C97"/>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78B4"/>
    <w:rsid w:val="00AD073B"/>
    <w:rsid w:val="00AD0B21"/>
    <w:rsid w:val="00AD0C9B"/>
    <w:rsid w:val="00AD0EF0"/>
    <w:rsid w:val="00AD1862"/>
    <w:rsid w:val="00AD2203"/>
    <w:rsid w:val="00AD378D"/>
    <w:rsid w:val="00AD4C5D"/>
    <w:rsid w:val="00AD56A6"/>
    <w:rsid w:val="00AD6710"/>
    <w:rsid w:val="00AD6AA3"/>
    <w:rsid w:val="00AD6AD0"/>
    <w:rsid w:val="00AE0051"/>
    <w:rsid w:val="00AE03B5"/>
    <w:rsid w:val="00AE0759"/>
    <w:rsid w:val="00AE0FB1"/>
    <w:rsid w:val="00AE1800"/>
    <w:rsid w:val="00AE21D4"/>
    <w:rsid w:val="00AE46D7"/>
    <w:rsid w:val="00AE4BB5"/>
    <w:rsid w:val="00AE50DE"/>
    <w:rsid w:val="00AE5A46"/>
    <w:rsid w:val="00AE5B0D"/>
    <w:rsid w:val="00AE72AC"/>
    <w:rsid w:val="00AE77D5"/>
    <w:rsid w:val="00AF0473"/>
    <w:rsid w:val="00AF0AC8"/>
    <w:rsid w:val="00AF1249"/>
    <w:rsid w:val="00AF3699"/>
    <w:rsid w:val="00AF3A35"/>
    <w:rsid w:val="00AF459F"/>
    <w:rsid w:val="00AF4D7C"/>
    <w:rsid w:val="00AF5093"/>
    <w:rsid w:val="00AF65B3"/>
    <w:rsid w:val="00AF70E7"/>
    <w:rsid w:val="00AF7E54"/>
    <w:rsid w:val="00B003EC"/>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366A"/>
    <w:rsid w:val="00B152A3"/>
    <w:rsid w:val="00B174B0"/>
    <w:rsid w:val="00B174F6"/>
    <w:rsid w:val="00B17870"/>
    <w:rsid w:val="00B2057B"/>
    <w:rsid w:val="00B21233"/>
    <w:rsid w:val="00B21743"/>
    <w:rsid w:val="00B21A4A"/>
    <w:rsid w:val="00B221C6"/>
    <w:rsid w:val="00B22377"/>
    <w:rsid w:val="00B23531"/>
    <w:rsid w:val="00B2359A"/>
    <w:rsid w:val="00B252C9"/>
    <w:rsid w:val="00B2535F"/>
    <w:rsid w:val="00B25636"/>
    <w:rsid w:val="00B257C1"/>
    <w:rsid w:val="00B26575"/>
    <w:rsid w:val="00B26817"/>
    <w:rsid w:val="00B2759E"/>
    <w:rsid w:val="00B275DB"/>
    <w:rsid w:val="00B27EAF"/>
    <w:rsid w:val="00B30582"/>
    <w:rsid w:val="00B314F9"/>
    <w:rsid w:val="00B31C5B"/>
    <w:rsid w:val="00B33635"/>
    <w:rsid w:val="00B337DE"/>
    <w:rsid w:val="00B34431"/>
    <w:rsid w:val="00B357ED"/>
    <w:rsid w:val="00B36184"/>
    <w:rsid w:val="00B3641D"/>
    <w:rsid w:val="00B36ACF"/>
    <w:rsid w:val="00B37535"/>
    <w:rsid w:val="00B3766F"/>
    <w:rsid w:val="00B37D0F"/>
    <w:rsid w:val="00B4026C"/>
    <w:rsid w:val="00B43359"/>
    <w:rsid w:val="00B43BEA"/>
    <w:rsid w:val="00B45797"/>
    <w:rsid w:val="00B45C3F"/>
    <w:rsid w:val="00B45D57"/>
    <w:rsid w:val="00B4674B"/>
    <w:rsid w:val="00B4779C"/>
    <w:rsid w:val="00B477F0"/>
    <w:rsid w:val="00B47A46"/>
    <w:rsid w:val="00B50893"/>
    <w:rsid w:val="00B51726"/>
    <w:rsid w:val="00B51924"/>
    <w:rsid w:val="00B533A8"/>
    <w:rsid w:val="00B54A46"/>
    <w:rsid w:val="00B54AF7"/>
    <w:rsid w:val="00B550F6"/>
    <w:rsid w:val="00B5703C"/>
    <w:rsid w:val="00B60341"/>
    <w:rsid w:val="00B6034E"/>
    <w:rsid w:val="00B614E4"/>
    <w:rsid w:val="00B62514"/>
    <w:rsid w:val="00B62724"/>
    <w:rsid w:val="00B63223"/>
    <w:rsid w:val="00B63303"/>
    <w:rsid w:val="00B63AC2"/>
    <w:rsid w:val="00B65081"/>
    <w:rsid w:val="00B653C4"/>
    <w:rsid w:val="00B662F8"/>
    <w:rsid w:val="00B668EC"/>
    <w:rsid w:val="00B67853"/>
    <w:rsid w:val="00B70A17"/>
    <w:rsid w:val="00B71D50"/>
    <w:rsid w:val="00B72901"/>
    <w:rsid w:val="00B731BF"/>
    <w:rsid w:val="00B7356C"/>
    <w:rsid w:val="00B7360D"/>
    <w:rsid w:val="00B737E7"/>
    <w:rsid w:val="00B741A0"/>
    <w:rsid w:val="00B743A0"/>
    <w:rsid w:val="00B75A69"/>
    <w:rsid w:val="00B806D2"/>
    <w:rsid w:val="00B81904"/>
    <w:rsid w:val="00B81D14"/>
    <w:rsid w:val="00B81DC5"/>
    <w:rsid w:val="00B81FBE"/>
    <w:rsid w:val="00B82B0F"/>
    <w:rsid w:val="00B83C5C"/>
    <w:rsid w:val="00B83F6F"/>
    <w:rsid w:val="00B85080"/>
    <w:rsid w:val="00B85389"/>
    <w:rsid w:val="00B860E9"/>
    <w:rsid w:val="00B8784E"/>
    <w:rsid w:val="00B9168A"/>
    <w:rsid w:val="00B91769"/>
    <w:rsid w:val="00B92459"/>
    <w:rsid w:val="00B941E6"/>
    <w:rsid w:val="00B94220"/>
    <w:rsid w:val="00B94322"/>
    <w:rsid w:val="00B95BB4"/>
    <w:rsid w:val="00B96AE8"/>
    <w:rsid w:val="00B972BB"/>
    <w:rsid w:val="00B9779C"/>
    <w:rsid w:val="00B97AA4"/>
    <w:rsid w:val="00B97EA5"/>
    <w:rsid w:val="00BA03A9"/>
    <w:rsid w:val="00BA0FA9"/>
    <w:rsid w:val="00BA25A5"/>
    <w:rsid w:val="00BA31F7"/>
    <w:rsid w:val="00BA3534"/>
    <w:rsid w:val="00BA37D0"/>
    <w:rsid w:val="00BA4045"/>
    <w:rsid w:val="00BA47F1"/>
    <w:rsid w:val="00BA6F23"/>
    <w:rsid w:val="00BA7016"/>
    <w:rsid w:val="00BA744B"/>
    <w:rsid w:val="00BB043F"/>
    <w:rsid w:val="00BB048D"/>
    <w:rsid w:val="00BB1833"/>
    <w:rsid w:val="00BB3EF5"/>
    <w:rsid w:val="00BB4275"/>
    <w:rsid w:val="00BB4C48"/>
    <w:rsid w:val="00BB4D46"/>
    <w:rsid w:val="00BB6DDC"/>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334A"/>
    <w:rsid w:val="00BF3B1E"/>
    <w:rsid w:val="00BF3C2F"/>
    <w:rsid w:val="00C0158F"/>
    <w:rsid w:val="00C024AD"/>
    <w:rsid w:val="00C02D35"/>
    <w:rsid w:val="00C02FCB"/>
    <w:rsid w:val="00C03222"/>
    <w:rsid w:val="00C03748"/>
    <w:rsid w:val="00C0393F"/>
    <w:rsid w:val="00C03ED9"/>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21202"/>
    <w:rsid w:val="00C21A5C"/>
    <w:rsid w:val="00C22162"/>
    <w:rsid w:val="00C23240"/>
    <w:rsid w:val="00C24380"/>
    <w:rsid w:val="00C24420"/>
    <w:rsid w:val="00C24448"/>
    <w:rsid w:val="00C24722"/>
    <w:rsid w:val="00C24B4D"/>
    <w:rsid w:val="00C25434"/>
    <w:rsid w:val="00C26656"/>
    <w:rsid w:val="00C2721D"/>
    <w:rsid w:val="00C2744F"/>
    <w:rsid w:val="00C27AAB"/>
    <w:rsid w:val="00C30A46"/>
    <w:rsid w:val="00C31F7F"/>
    <w:rsid w:val="00C323E3"/>
    <w:rsid w:val="00C364F3"/>
    <w:rsid w:val="00C37E62"/>
    <w:rsid w:val="00C40313"/>
    <w:rsid w:val="00C40D3A"/>
    <w:rsid w:val="00C417B2"/>
    <w:rsid w:val="00C41D0C"/>
    <w:rsid w:val="00C42A25"/>
    <w:rsid w:val="00C43254"/>
    <w:rsid w:val="00C45972"/>
    <w:rsid w:val="00C47105"/>
    <w:rsid w:val="00C47A63"/>
    <w:rsid w:val="00C47B22"/>
    <w:rsid w:val="00C502CE"/>
    <w:rsid w:val="00C50679"/>
    <w:rsid w:val="00C50DAF"/>
    <w:rsid w:val="00C519CA"/>
    <w:rsid w:val="00C52491"/>
    <w:rsid w:val="00C54441"/>
    <w:rsid w:val="00C555D5"/>
    <w:rsid w:val="00C561FB"/>
    <w:rsid w:val="00C56433"/>
    <w:rsid w:val="00C60681"/>
    <w:rsid w:val="00C60786"/>
    <w:rsid w:val="00C62BE6"/>
    <w:rsid w:val="00C664A7"/>
    <w:rsid w:val="00C66A2D"/>
    <w:rsid w:val="00C6704C"/>
    <w:rsid w:val="00C67EF5"/>
    <w:rsid w:val="00C7090A"/>
    <w:rsid w:val="00C70923"/>
    <w:rsid w:val="00C70D29"/>
    <w:rsid w:val="00C719F3"/>
    <w:rsid w:val="00C71E3A"/>
    <w:rsid w:val="00C72A88"/>
    <w:rsid w:val="00C74206"/>
    <w:rsid w:val="00C759B1"/>
    <w:rsid w:val="00C76B82"/>
    <w:rsid w:val="00C775A6"/>
    <w:rsid w:val="00C7780F"/>
    <w:rsid w:val="00C77A52"/>
    <w:rsid w:val="00C80D0F"/>
    <w:rsid w:val="00C814C8"/>
    <w:rsid w:val="00C81A18"/>
    <w:rsid w:val="00C82483"/>
    <w:rsid w:val="00C82FDF"/>
    <w:rsid w:val="00C83200"/>
    <w:rsid w:val="00C83D4F"/>
    <w:rsid w:val="00C83DD2"/>
    <w:rsid w:val="00C852A7"/>
    <w:rsid w:val="00C86088"/>
    <w:rsid w:val="00C86346"/>
    <w:rsid w:val="00C87B34"/>
    <w:rsid w:val="00C93858"/>
    <w:rsid w:val="00C94A00"/>
    <w:rsid w:val="00C96E1A"/>
    <w:rsid w:val="00C97956"/>
    <w:rsid w:val="00C97EAD"/>
    <w:rsid w:val="00CA0791"/>
    <w:rsid w:val="00CA1557"/>
    <w:rsid w:val="00CA2236"/>
    <w:rsid w:val="00CA2F6D"/>
    <w:rsid w:val="00CA3303"/>
    <w:rsid w:val="00CA63B2"/>
    <w:rsid w:val="00CA694D"/>
    <w:rsid w:val="00CA7BD3"/>
    <w:rsid w:val="00CB1791"/>
    <w:rsid w:val="00CB2638"/>
    <w:rsid w:val="00CB2716"/>
    <w:rsid w:val="00CB2871"/>
    <w:rsid w:val="00CB2987"/>
    <w:rsid w:val="00CB4E3B"/>
    <w:rsid w:val="00CB4ED8"/>
    <w:rsid w:val="00CB63EF"/>
    <w:rsid w:val="00CB6FDF"/>
    <w:rsid w:val="00CC08D7"/>
    <w:rsid w:val="00CC0DF9"/>
    <w:rsid w:val="00CC13AE"/>
    <w:rsid w:val="00CC1430"/>
    <w:rsid w:val="00CC1439"/>
    <w:rsid w:val="00CC28B0"/>
    <w:rsid w:val="00CC2CB4"/>
    <w:rsid w:val="00CC36E1"/>
    <w:rsid w:val="00CC4CFE"/>
    <w:rsid w:val="00CC6692"/>
    <w:rsid w:val="00CC6C71"/>
    <w:rsid w:val="00CC7B58"/>
    <w:rsid w:val="00CD1411"/>
    <w:rsid w:val="00CD15EA"/>
    <w:rsid w:val="00CD186F"/>
    <w:rsid w:val="00CD1F1B"/>
    <w:rsid w:val="00CD25F1"/>
    <w:rsid w:val="00CD2A33"/>
    <w:rsid w:val="00CD3471"/>
    <w:rsid w:val="00CD3BB2"/>
    <w:rsid w:val="00CD4B37"/>
    <w:rsid w:val="00CD5673"/>
    <w:rsid w:val="00CD58E0"/>
    <w:rsid w:val="00CD7144"/>
    <w:rsid w:val="00CD76CF"/>
    <w:rsid w:val="00CD786B"/>
    <w:rsid w:val="00CD7C92"/>
    <w:rsid w:val="00CE2151"/>
    <w:rsid w:val="00CE6DD5"/>
    <w:rsid w:val="00CE7066"/>
    <w:rsid w:val="00CE7BD3"/>
    <w:rsid w:val="00CF0BB9"/>
    <w:rsid w:val="00CF2998"/>
    <w:rsid w:val="00CF3710"/>
    <w:rsid w:val="00CF3793"/>
    <w:rsid w:val="00CF388E"/>
    <w:rsid w:val="00CF3D6C"/>
    <w:rsid w:val="00CF48A5"/>
    <w:rsid w:val="00CF5880"/>
    <w:rsid w:val="00CF68F8"/>
    <w:rsid w:val="00CF7148"/>
    <w:rsid w:val="00CF7ED9"/>
    <w:rsid w:val="00D0196E"/>
    <w:rsid w:val="00D01FDD"/>
    <w:rsid w:val="00D03864"/>
    <w:rsid w:val="00D03AEA"/>
    <w:rsid w:val="00D044A1"/>
    <w:rsid w:val="00D050C0"/>
    <w:rsid w:val="00D0764B"/>
    <w:rsid w:val="00D10800"/>
    <w:rsid w:val="00D10D7E"/>
    <w:rsid w:val="00D128AF"/>
    <w:rsid w:val="00D128D3"/>
    <w:rsid w:val="00D1302E"/>
    <w:rsid w:val="00D1379D"/>
    <w:rsid w:val="00D13C9E"/>
    <w:rsid w:val="00D14A49"/>
    <w:rsid w:val="00D1524E"/>
    <w:rsid w:val="00D16040"/>
    <w:rsid w:val="00D161D5"/>
    <w:rsid w:val="00D17731"/>
    <w:rsid w:val="00D2225C"/>
    <w:rsid w:val="00D25363"/>
    <w:rsid w:val="00D2545D"/>
    <w:rsid w:val="00D25A3B"/>
    <w:rsid w:val="00D2668B"/>
    <w:rsid w:val="00D26BD6"/>
    <w:rsid w:val="00D26E63"/>
    <w:rsid w:val="00D26EE2"/>
    <w:rsid w:val="00D2738E"/>
    <w:rsid w:val="00D30291"/>
    <w:rsid w:val="00D307CA"/>
    <w:rsid w:val="00D32418"/>
    <w:rsid w:val="00D32590"/>
    <w:rsid w:val="00D32852"/>
    <w:rsid w:val="00D32AB5"/>
    <w:rsid w:val="00D32EBC"/>
    <w:rsid w:val="00D34654"/>
    <w:rsid w:val="00D34834"/>
    <w:rsid w:val="00D37B5B"/>
    <w:rsid w:val="00D402F2"/>
    <w:rsid w:val="00D40515"/>
    <w:rsid w:val="00D41A07"/>
    <w:rsid w:val="00D42944"/>
    <w:rsid w:val="00D43113"/>
    <w:rsid w:val="00D43E42"/>
    <w:rsid w:val="00D43ED6"/>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62CE"/>
    <w:rsid w:val="00D57D50"/>
    <w:rsid w:val="00D57E73"/>
    <w:rsid w:val="00D6057A"/>
    <w:rsid w:val="00D61465"/>
    <w:rsid w:val="00D61F93"/>
    <w:rsid w:val="00D63E39"/>
    <w:rsid w:val="00D64179"/>
    <w:rsid w:val="00D642EE"/>
    <w:rsid w:val="00D644A6"/>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51"/>
    <w:rsid w:val="00D80A6B"/>
    <w:rsid w:val="00D80EC0"/>
    <w:rsid w:val="00D8115F"/>
    <w:rsid w:val="00D81260"/>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0B79"/>
    <w:rsid w:val="00DA2120"/>
    <w:rsid w:val="00DA4A74"/>
    <w:rsid w:val="00DA53C5"/>
    <w:rsid w:val="00DA64A9"/>
    <w:rsid w:val="00DA74D1"/>
    <w:rsid w:val="00DA7F93"/>
    <w:rsid w:val="00DB13B5"/>
    <w:rsid w:val="00DB15C1"/>
    <w:rsid w:val="00DB1B90"/>
    <w:rsid w:val="00DB2CB2"/>
    <w:rsid w:val="00DB2DBC"/>
    <w:rsid w:val="00DB3113"/>
    <w:rsid w:val="00DB3A5A"/>
    <w:rsid w:val="00DB4D1D"/>
    <w:rsid w:val="00DB63AA"/>
    <w:rsid w:val="00DB63F0"/>
    <w:rsid w:val="00DB64F9"/>
    <w:rsid w:val="00DB6A3F"/>
    <w:rsid w:val="00DC0348"/>
    <w:rsid w:val="00DC0D56"/>
    <w:rsid w:val="00DC1BD0"/>
    <w:rsid w:val="00DC1F66"/>
    <w:rsid w:val="00DC2098"/>
    <w:rsid w:val="00DC23E8"/>
    <w:rsid w:val="00DC349C"/>
    <w:rsid w:val="00DC3C8D"/>
    <w:rsid w:val="00DC3E87"/>
    <w:rsid w:val="00DC40F6"/>
    <w:rsid w:val="00DC501C"/>
    <w:rsid w:val="00DC6C21"/>
    <w:rsid w:val="00DC7572"/>
    <w:rsid w:val="00DC7618"/>
    <w:rsid w:val="00DD0D01"/>
    <w:rsid w:val="00DD2544"/>
    <w:rsid w:val="00DD2923"/>
    <w:rsid w:val="00DD3104"/>
    <w:rsid w:val="00DD3BF9"/>
    <w:rsid w:val="00DD483B"/>
    <w:rsid w:val="00DD4A0A"/>
    <w:rsid w:val="00DD6EA3"/>
    <w:rsid w:val="00DD77B1"/>
    <w:rsid w:val="00DD7C1A"/>
    <w:rsid w:val="00DE0B0D"/>
    <w:rsid w:val="00DE3A2D"/>
    <w:rsid w:val="00DE42B1"/>
    <w:rsid w:val="00DE4AE0"/>
    <w:rsid w:val="00DE59D7"/>
    <w:rsid w:val="00DE6C53"/>
    <w:rsid w:val="00DE6D01"/>
    <w:rsid w:val="00DE722B"/>
    <w:rsid w:val="00DE7455"/>
    <w:rsid w:val="00DE77D3"/>
    <w:rsid w:val="00DF0256"/>
    <w:rsid w:val="00DF056A"/>
    <w:rsid w:val="00DF0680"/>
    <w:rsid w:val="00DF1875"/>
    <w:rsid w:val="00DF1A0D"/>
    <w:rsid w:val="00DF497A"/>
    <w:rsid w:val="00DF50D4"/>
    <w:rsid w:val="00DF7A4F"/>
    <w:rsid w:val="00DF7B43"/>
    <w:rsid w:val="00DF7E65"/>
    <w:rsid w:val="00E0196A"/>
    <w:rsid w:val="00E01FCC"/>
    <w:rsid w:val="00E03A48"/>
    <w:rsid w:val="00E04180"/>
    <w:rsid w:val="00E04498"/>
    <w:rsid w:val="00E048BE"/>
    <w:rsid w:val="00E04C15"/>
    <w:rsid w:val="00E05103"/>
    <w:rsid w:val="00E05D23"/>
    <w:rsid w:val="00E06AE4"/>
    <w:rsid w:val="00E076BE"/>
    <w:rsid w:val="00E120C1"/>
    <w:rsid w:val="00E13BC2"/>
    <w:rsid w:val="00E13CFE"/>
    <w:rsid w:val="00E147E6"/>
    <w:rsid w:val="00E15393"/>
    <w:rsid w:val="00E1783B"/>
    <w:rsid w:val="00E17C7C"/>
    <w:rsid w:val="00E203AA"/>
    <w:rsid w:val="00E2044A"/>
    <w:rsid w:val="00E20A19"/>
    <w:rsid w:val="00E20AE1"/>
    <w:rsid w:val="00E20D46"/>
    <w:rsid w:val="00E224C4"/>
    <w:rsid w:val="00E23047"/>
    <w:rsid w:val="00E23083"/>
    <w:rsid w:val="00E2390F"/>
    <w:rsid w:val="00E23FCE"/>
    <w:rsid w:val="00E2414A"/>
    <w:rsid w:val="00E24883"/>
    <w:rsid w:val="00E26AE0"/>
    <w:rsid w:val="00E27A8B"/>
    <w:rsid w:val="00E307A9"/>
    <w:rsid w:val="00E30CA6"/>
    <w:rsid w:val="00E3111E"/>
    <w:rsid w:val="00E31AFE"/>
    <w:rsid w:val="00E31D2B"/>
    <w:rsid w:val="00E320FD"/>
    <w:rsid w:val="00E332D5"/>
    <w:rsid w:val="00E33D69"/>
    <w:rsid w:val="00E344D2"/>
    <w:rsid w:val="00E351E6"/>
    <w:rsid w:val="00E35226"/>
    <w:rsid w:val="00E352B7"/>
    <w:rsid w:val="00E35713"/>
    <w:rsid w:val="00E35BC6"/>
    <w:rsid w:val="00E36642"/>
    <w:rsid w:val="00E37FBC"/>
    <w:rsid w:val="00E40395"/>
    <w:rsid w:val="00E40502"/>
    <w:rsid w:val="00E41AF5"/>
    <w:rsid w:val="00E42083"/>
    <w:rsid w:val="00E43E85"/>
    <w:rsid w:val="00E44120"/>
    <w:rsid w:val="00E4419B"/>
    <w:rsid w:val="00E46327"/>
    <w:rsid w:val="00E47600"/>
    <w:rsid w:val="00E47865"/>
    <w:rsid w:val="00E50E8F"/>
    <w:rsid w:val="00E514FE"/>
    <w:rsid w:val="00E51CB9"/>
    <w:rsid w:val="00E52135"/>
    <w:rsid w:val="00E521E4"/>
    <w:rsid w:val="00E52398"/>
    <w:rsid w:val="00E52916"/>
    <w:rsid w:val="00E530AC"/>
    <w:rsid w:val="00E54670"/>
    <w:rsid w:val="00E560D3"/>
    <w:rsid w:val="00E569CD"/>
    <w:rsid w:val="00E56ABB"/>
    <w:rsid w:val="00E60253"/>
    <w:rsid w:val="00E60BC4"/>
    <w:rsid w:val="00E60EA2"/>
    <w:rsid w:val="00E60EA7"/>
    <w:rsid w:val="00E61082"/>
    <w:rsid w:val="00E625D0"/>
    <w:rsid w:val="00E62874"/>
    <w:rsid w:val="00E628EC"/>
    <w:rsid w:val="00E6292E"/>
    <w:rsid w:val="00E62C1D"/>
    <w:rsid w:val="00E62EB3"/>
    <w:rsid w:val="00E63009"/>
    <w:rsid w:val="00E63F29"/>
    <w:rsid w:val="00E64613"/>
    <w:rsid w:val="00E647F2"/>
    <w:rsid w:val="00E653BF"/>
    <w:rsid w:val="00E65578"/>
    <w:rsid w:val="00E70D5D"/>
    <w:rsid w:val="00E71320"/>
    <w:rsid w:val="00E71982"/>
    <w:rsid w:val="00E75E3F"/>
    <w:rsid w:val="00E811D1"/>
    <w:rsid w:val="00E81583"/>
    <w:rsid w:val="00E81C29"/>
    <w:rsid w:val="00E823EC"/>
    <w:rsid w:val="00E82E35"/>
    <w:rsid w:val="00E8318E"/>
    <w:rsid w:val="00E833F3"/>
    <w:rsid w:val="00E834AA"/>
    <w:rsid w:val="00E84BC1"/>
    <w:rsid w:val="00E864E3"/>
    <w:rsid w:val="00E86699"/>
    <w:rsid w:val="00E86BC1"/>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B94"/>
    <w:rsid w:val="00E97D9B"/>
    <w:rsid w:val="00E97FEF"/>
    <w:rsid w:val="00EA08E5"/>
    <w:rsid w:val="00EA1726"/>
    <w:rsid w:val="00EA2022"/>
    <w:rsid w:val="00EA21DD"/>
    <w:rsid w:val="00EA2839"/>
    <w:rsid w:val="00EA5F70"/>
    <w:rsid w:val="00EA6CD9"/>
    <w:rsid w:val="00EA72C7"/>
    <w:rsid w:val="00EA74C3"/>
    <w:rsid w:val="00EA797A"/>
    <w:rsid w:val="00EB15F3"/>
    <w:rsid w:val="00EB222F"/>
    <w:rsid w:val="00EB26D0"/>
    <w:rsid w:val="00EB31F6"/>
    <w:rsid w:val="00EB38C6"/>
    <w:rsid w:val="00EB52F4"/>
    <w:rsid w:val="00EB5D29"/>
    <w:rsid w:val="00EB62D2"/>
    <w:rsid w:val="00EC0D72"/>
    <w:rsid w:val="00EC1D5B"/>
    <w:rsid w:val="00EC2966"/>
    <w:rsid w:val="00EC2ACC"/>
    <w:rsid w:val="00EC4230"/>
    <w:rsid w:val="00EC57C8"/>
    <w:rsid w:val="00EC5F37"/>
    <w:rsid w:val="00EC70CA"/>
    <w:rsid w:val="00EC7250"/>
    <w:rsid w:val="00EC7DB0"/>
    <w:rsid w:val="00ED0E7A"/>
    <w:rsid w:val="00ED1E54"/>
    <w:rsid w:val="00ED1F15"/>
    <w:rsid w:val="00ED1FEF"/>
    <w:rsid w:val="00ED3D4F"/>
    <w:rsid w:val="00ED4047"/>
    <w:rsid w:val="00ED463E"/>
    <w:rsid w:val="00ED6114"/>
    <w:rsid w:val="00EE0C61"/>
    <w:rsid w:val="00EE0DFD"/>
    <w:rsid w:val="00EE126B"/>
    <w:rsid w:val="00EE1733"/>
    <w:rsid w:val="00EE2122"/>
    <w:rsid w:val="00EE2538"/>
    <w:rsid w:val="00EE2804"/>
    <w:rsid w:val="00EE3495"/>
    <w:rsid w:val="00EE4151"/>
    <w:rsid w:val="00EE4220"/>
    <w:rsid w:val="00EE47AF"/>
    <w:rsid w:val="00EE484B"/>
    <w:rsid w:val="00EE591F"/>
    <w:rsid w:val="00EE5C6F"/>
    <w:rsid w:val="00EE65D2"/>
    <w:rsid w:val="00EE680A"/>
    <w:rsid w:val="00EE68F7"/>
    <w:rsid w:val="00EE7E66"/>
    <w:rsid w:val="00EF0E9B"/>
    <w:rsid w:val="00EF0F2D"/>
    <w:rsid w:val="00EF2632"/>
    <w:rsid w:val="00EF2C14"/>
    <w:rsid w:val="00EF3148"/>
    <w:rsid w:val="00EF3647"/>
    <w:rsid w:val="00EF38DD"/>
    <w:rsid w:val="00EF3A78"/>
    <w:rsid w:val="00EF3B64"/>
    <w:rsid w:val="00EF4375"/>
    <w:rsid w:val="00EF45BE"/>
    <w:rsid w:val="00EF673F"/>
    <w:rsid w:val="00F000BC"/>
    <w:rsid w:val="00F00822"/>
    <w:rsid w:val="00F00BB1"/>
    <w:rsid w:val="00F01ECF"/>
    <w:rsid w:val="00F02AC8"/>
    <w:rsid w:val="00F038F2"/>
    <w:rsid w:val="00F03B61"/>
    <w:rsid w:val="00F04731"/>
    <w:rsid w:val="00F04B99"/>
    <w:rsid w:val="00F0518A"/>
    <w:rsid w:val="00F0647F"/>
    <w:rsid w:val="00F06913"/>
    <w:rsid w:val="00F06F51"/>
    <w:rsid w:val="00F075DF"/>
    <w:rsid w:val="00F07CBC"/>
    <w:rsid w:val="00F10679"/>
    <w:rsid w:val="00F10EEF"/>
    <w:rsid w:val="00F1117E"/>
    <w:rsid w:val="00F12521"/>
    <w:rsid w:val="00F1284D"/>
    <w:rsid w:val="00F133DE"/>
    <w:rsid w:val="00F14884"/>
    <w:rsid w:val="00F1539F"/>
    <w:rsid w:val="00F15753"/>
    <w:rsid w:val="00F158FC"/>
    <w:rsid w:val="00F159B2"/>
    <w:rsid w:val="00F15BDA"/>
    <w:rsid w:val="00F16641"/>
    <w:rsid w:val="00F167FF"/>
    <w:rsid w:val="00F1714E"/>
    <w:rsid w:val="00F20880"/>
    <w:rsid w:val="00F20E10"/>
    <w:rsid w:val="00F20E3A"/>
    <w:rsid w:val="00F23207"/>
    <w:rsid w:val="00F235C1"/>
    <w:rsid w:val="00F23CBF"/>
    <w:rsid w:val="00F247DC"/>
    <w:rsid w:val="00F24DB4"/>
    <w:rsid w:val="00F24EA2"/>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46D6"/>
    <w:rsid w:val="00F3555A"/>
    <w:rsid w:val="00F35B9B"/>
    <w:rsid w:val="00F36129"/>
    <w:rsid w:val="00F3619D"/>
    <w:rsid w:val="00F36D3D"/>
    <w:rsid w:val="00F36D75"/>
    <w:rsid w:val="00F3716B"/>
    <w:rsid w:val="00F37406"/>
    <w:rsid w:val="00F41A45"/>
    <w:rsid w:val="00F41D78"/>
    <w:rsid w:val="00F439E2"/>
    <w:rsid w:val="00F44326"/>
    <w:rsid w:val="00F46121"/>
    <w:rsid w:val="00F50B94"/>
    <w:rsid w:val="00F50E21"/>
    <w:rsid w:val="00F50E36"/>
    <w:rsid w:val="00F517C3"/>
    <w:rsid w:val="00F52120"/>
    <w:rsid w:val="00F52AE3"/>
    <w:rsid w:val="00F532FD"/>
    <w:rsid w:val="00F5345D"/>
    <w:rsid w:val="00F53E37"/>
    <w:rsid w:val="00F55143"/>
    <w:rsid w:val="00F55368"/>
    <w:rsid w:val="00F557CA"/>
    <w:rsid w:val="00F56529"/>
    <w:rsid w:val="00F56C07"/>
    <w:rsid w:val="00F57B11"/>
    <w:rsid w:val="00F60C93"/>
    <w:rsid w:val="00F6158C"/>
    <w:rsid w:val="00F626DD"/>
    <w:rsid w:val="00F62A48"/>
    <w:rsid w:val="00F6328C"/>
    <w:rsid w:val="00F64960"/>
    <w:rsid w:val="00F64AF8"/>
    <w:rsid w:val="00F653EB"/>
    <w:rsid w:val="00F656FA"/>
    <w:rsid w:val="00F65EDC"/>
    <w:rsid w:val="00F66A38"/>
    <w:rsid w:val="00F67335"/>
    <w:rsid w:val="00F67AC9"/>
    <w:rsid w:val="00F703C7"/>
    <w:rsid w:val="00F710AB"/>
    <w:rsid w:val="00F7128C"/>
    <w:rsid w:val="00F716AC"/>
    <w:rsid w:val="00F73262"/>
    <w:rsid w:val="00F74C51"/>
    <w:rsid w:val="00F7514C"/>
    <w:rsid w:val="00F76711"/>
    <w:rsid w:val="00F76BDC"/>
    <w:rsid w:val="00F770DD"/>
    <w:rsid w:val="00F777B3"/>
    <w:rsid w:val="00F81752"/>
    <w:rsid w:val="00F81901"/>
    <w:rsid w:val="00F81B9A"/>
    <w:rsid w:val="00F82142"/>
    <w:rsid w:val="00F82A11"/>
    <w:rsid w:val="00F82BAD"/>
    <w:rsid w:val="00F83731"/>
    <w:rsid w:val="00F83B92"/>
    <w:rsid w:val="00F83BA6"/>
    <w:rsid w:val="00F83FDE"/>
    <w:rsid w:val="00F84768"/>
    <w:rsid w:val="00F8672A"/>
    <w:rsid w:val="00F86AE5"/>
    <w:rsid w:val="00F879E2"/>
    <w:rsid w:val="00F9078E"/>
    <w:rsid w:val="00F91837"/>
    <w:rsid w:val="00F92B1F"/>
    <w:rsid w:val="00F92BDA"/>
    <w:rsid w:val="00F93B4D"/>
    <w:rsid w:val="00F944CA"/>
    <w:rsid w:val="00F94760"/>
    <w:rsid w:val="00F94E03"/>
    <w:rsid w:val="00F95EA1"/>
    <w:rsid w:val="00F97C67"/>
    <w:rsid w:val="00F97EC0"/>
    <w:rsid w:val="00FA0246"/>
    <w:rsid w:val="00FA2714"/>
    <w:rsid w:val="00FA3ED2"/>
    <w:rsid w:val="00FA49C5"/>
    <w:rsid w:val="00FA5D3D"/>
    <w:rsid w:val="00FA6094"/>
    <w:rsid w:val="00FA6717"/>
    <w:rsid w:val="00FA6B01"/>
    <w:rsid w:val="00FB0321"/>
    <w:rsid w:val="00FB03E2"/>
    <w:rsid w:val="00FB0DCA"/>
    <w:rsid w:val="00FB1337"/>
    <w:rsid w:val="00FB1ECD"/>
    <w:rsid w:val="00FB4168"/>
    <w:rsid w:val="00FB71DC"/>
    <w:rsid w:val="00FB7646"/>
    <w:rsid w:val="00FC12EC"/>
    <w:rsid w:val="00FC296A"/>
    <w:rsid w:val="00FC2F2C"/>
    <w:rsid w:val="00FC4709"/>
    <w:rsid w:val="00FC4E91"/>
    <w:rsid w:val="00FC5A62"/>
    <w:rsid w:val="00FC6867"/>
    <w:rsid w:val="00FC68AC"/>
    <w:rsid w:val="00FC73BF"/>
    <w:rsid w:val="00FC74CC"/>
    <w:rsid w:val="00FC7FD8"/>
    <w:rsid w:val="00FD00B7"/>
    <w:rsid w:val="00FD023E"/>
    <w:rsid w:val="00FD0934"/>
    <w:rsid w:val="00FD1C16"/>
    <w:rsid w:val="00FD1F7D"/>
    <w:rsid w:val="00FD2E78"/>
    <w:rsid w:val="00FD3E57"/>
    <w:rsid w:val="00FD4ADD"/>
    <w:rsid w:val="00FD51DC"/>
    <w:rsid w:val="00FD53C9"/>
    <w:rsid w:val="00FD5984"/>
    <w:rsid w:val="00FD6989"/>
    <w:rsid w:val="00FD7D9A"/>
    <w:rsid w:val="00FD7F56"/>
    <w:rsid w:val="00FE0423"/>
    <w:rsid w:val="00FE05B7"/>
    <w:rsid w:val="00FE108E"/>
    <w:rsid w:val="00FE19AD"/>
    <w:rsid w:val="00FE1B7D"/>
    <w:rsid w:val="00FE2532"/>
    <w:rsid w:val="00FE290F"/>
    <w:rsid w:val="00FE2972"/>
    <w:rsid w:val="00FE2D01"/>
    <w:rsid w:val="00FE2FF5"/>
    <w:rsid w:val="00FE5520"/>
    <w:rsid w:val="00FE6B5C"/>
    <w:rsid w:val="00FE733F"/>
    <w:rsid w:val="00FE73A5"/>
    <w:rsid w:val="00FF08D2"/>
    <w:rsid w:val="00FF101D"/>
    <w:rsid w:val="00FF1D40"/>
    <w:rsid w:val="00FF1F8E"/>
    <w:rsid w:val="00FF21AA"/>
    <w:rsid w:val="00FF21DD"/>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14:docId w14:val="1C3BC052"/>
  <w15:docId w15:val="{67093A53-6E70-4B33-A6F3-8960F4D2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1F04A9"/>
    <w:pPr>
      <w:keepNext/>
      <w:numPr>
        <w:ilvl w:val="2"/>
        <w:numId w:val="5"/>
      </w:numPr>
      <w:tabs>
        <w:tab w:val="clear" w:pos="2070"/>
        <w:tab w:val="num" w:pos="2520"/>
      </w:tabs>
      <w:ind w:left="2520" w:hanging="1080"/>
      <w:jc w:val="both"/>
      <w:outlineLvl w:val="2"/>
    </w:pPr>
    <w:rPr>
      <w:bCs/>
      <w:szCs w:val="20"/>
    </w:rPr>
  </w:style>
  <w:style w:type="paragraph" w:styleId="Heading4">
    <w:name w:val="heading 4"/>
    <w:basedOn w:val="Normal"/>
    <w:next w:val="Normal"/>
    <w:link w:val="Heading4Char"/>
    <w:autoRedefine/>
    <w:qFormat/>
    <w:rsid w:val="00D26E63"/>
    <w:pPr>
      <w:keepNext/>
      <w:numPr>
        <w:ilvl w:val="3"/>
        <w:numId w:val="5"/>
      </w:numPr>
      <w:tabs>
        <w:tab w:val="clear" w:pos="2880"/>
        <w:tab w:val="num" w:pos="3600"/>
      </w:tabs>
      <w:ind w:left="3600" w:hanging="1080"/>
      <w:jc w:val="both"/>
      <w:outlineLvl w:val="3"/>
    </w:pPr>
    <w:rPr>
      <w:bCs/>
    </w:rPr>
  </w:style>
  <w:style w:type="paragraph" w:styleId="Heading5">
    <w:name w:val="heading 5"/>
    <w:aliases w:val="Heading 5 Char"/>
    <w:basedOn w:val="Normal"/>
    <w:next w:val="Normal"/>
    <w:link w:val="Heading5Char1"/>
    <w:autoRedefine/>
    <w:qFormat/>
    <w:rsid w:val="00D26E63"/>
    <w:pPr>
      <w:keepNext/>
      <w:numPr>
        <w:ilvl w:val="4"/>
        <w:numId w:val="5"/>
      </w:numPr>
      <w:tabs>
        <w:tab w:val="clear" w:pos="3600"/>
        <w:tab w:val="num" w:pos="4320"/>
      </w:tabs>
      <w:ind w:left="4320"/>
      <w:jc w:val="both"/>
      <w:outlineLvl w:val="4"/>
    </w:pPr>
  </w:style>
  <w:style w:type="paragraph" w:styleId="Heading6">
    <w:name w:val="heading 6"/>
    <w:basedOn w:val="Normal"/>
    <w:next w:val="Normal"/>
    <w:link w:val="Heading6Char"/>
    <w:autoRedefine/>
    <w:qFormat/>
    <w:rsid w:val="00B533A8"/>
    <w:pPr>
      <w:keepNext/>
      <w:numPr>
        <w:ilvl w:val="5"/>
        <w:numId w:val="5"/>
      </w:numPr>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1F04A9"/>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D26E63"/>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D26E63"/>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 w:type="paragraph" w:styleId="Revision">
    <w:name w:val="Revision"/>
    <w:hidden/>
    <w:uiPriority w:val="99"/>
    <w:semiHidden/>
    <w:rsid w:val="00AE46D7"/>
    <w:rPr>
      <w:sz w:val="24"/>
      <w:szCs w:val="24"/>
    </w:rPr>
  </w:style>
  <w:style w:type="character" w:styleId="UnresolvedMention">
    <w:name w:val="Unresolved Mention"/>
    <w:basedOn w:val="DefaultParagraphFont"/>
    <w:uiPriority w:val="99"/>
    <w:semiHidden/>
    <w:unhideWhenUsed/>
    <w:rsid w:val="008F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148135205">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NevadaEPro.com" TargetMode="External"/><Relationship Id="rId18" Type="http://schemas.openxmlformats.org/officeDocument/2006/relationships/hyperlink" Target="mailto:srvpurch@admin.nv.gov"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mailto:srvpurch@admin.nv.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vadaEPro.com" TargetMode="External"/><Relationship Id="rId17" Type="http://schemas.openxmlformats.org/officeDocument/2006/relationships/package" Target="embeddings/Microsoft_Word_Document.docx"/><Relationship Id="rId25" Type="http://schemas.openxmlformats.org/officeDocument/2006/relationships/hyperlink" Target="mailto:srvpurch@admin.nv.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Word_Document1.doc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sos.gov" TargetMode="External"/><Relationship Id="rId24" Type="http://schemas.openxmlformats.org/officeDocument/2006/relationships/oleObject" Target="embeddings/Microsoft_Word_97_-_2003_Document.doc"/><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vadaEPro.com" TargetMode="External"/><Relationship Id="rId23" Type="http://schemas.openxmlformats.org/officeDocument/2006/relationships/image" Target="media/image4.emf"/><Relationship Id="rId28" Type="http://schemas.openxmlformats.org/officeDocument/2006/relationships/hyperlink" Target="mailto:srvpurch@admin.nv.gov" TargetMode="External"/><Relationship Id="rId10" Type="http://schemas.openxmlformats.org/officeDocument/2006/relationships/hyperlink" Target="http://www.leg.state.nv.us" TargetMode="External"/><Relationship Id="rId19" Type="http://schemas.openxmlformats.org/officeDocument/2006/relationships/image" Target="media/image3.emf"/><Relationship Id="rId31" Type="http://schemas.openxmlformats.org/officeDocument/2006/relationships/hyperlink" Target="mailto:srvpurch@admin.nv.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NevadaEPro.com" TargetMode="External"/><Relationship Id="rId22" Type="http://schemas.openxmlformats.org/officeDocument/2006/relationships/hyperlink" Target="mailto:nfeser@admin.nv.gov" TargetMode="External"/><Relationship Id="rId27" Type="http://schemas.openxmlformats.org/officeDocument/2006/relationships/oleObject" Target="embeddings/Microsoft_Word_97_-_2003_Document1.doc"/><Relationship Id="rId30"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D339-771D-43FA-ACF0-7575B89D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8548</Words>
  <Characters>48045</Characters>
  <Application>Microsoft Office Word</Application>
  <DocSecurity>2</DocSecurity>
  <Lines>400</Lines>
  <Paragraphs>112</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56481</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Nancy Feser</cp:lastModifiedBy>
  <cp:revision>7</cp:revision>
  <cp:lastPrinted>2019-04-19T16:07:00Z</cp:lastPrinted>
  <dcterms:created xsi:type="dcterms:W3CDTF">2019-05-01T17:53:00Z</dcterms:created>
  <dcterms:modified xsi:type="dcterms:W3CDTF">2019-05-03T21:15:00Z</dcterms:modified>
</cp:coreProperties>
</file>